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60" w:rsidRPr="00BE0B60" w:rsidRDefault="00BE0B60" w:rsidP="00BE0B60">
      <w:pPr>
        <w:rPr>
          <w:rFonts w:ascii="Century Gothic" w:hAnsi="Century Gothic"/>
          <w:sz w:val="20"/>
          <w:szCs w:val="20"/>
        </w:rPr>
      </w:pPr>
    </w:p>
    <w:p w:rsidR="00BE0B60" w:rsidRPr="00BE0B60" w:rsidRDefault="00BE0B60" w:rsidP="00BE0B60">
      <w:pPr>
        <w:rPr>
          <w:rFonts w:ascii="Century Gothic" w:hAnsi="Century Gothic"/>
          <w:sz w:val="20"/>
          <w:szCs w:val="20"/>
        </w:rPr>
      </w:pPr>
      <w:r w:rsidRPr="00BE0B60">
        <w:rPr>
          <w:rFonts w:ascii="Century Gothic" w:hAnsi="Century Gothic"/>
          <w:sz w:val="20"/>
          <w:szCs w:val="20"/>
        </w:rPr>
        <w:t xml:space="preserve">This rehabilitation program is designed to return the individual to their </w:t>
      </w:r>
      <w:r w:rsidR="002B0440">
        <w:rPr>
          <w:rFonts w:ascii="Century Gothic" w:hAnsi="Century Gothic"/>
          <w:sz w:val="20"/>
          <w:szCs w:val="20"/>
        </w:rPr>
        <w:t xml:space="preserve">full </w:t>
      </w:r>
      <w:r w:rsidRPr="00BE0B60">
        <w:rPr>
          <w:rFonts w:ascii="Century Gothic" w:hAnsi="Century Gothic"/>
          <w:sz w:val="20"/>
          <w:szCs w:val="20"/>
        </w:rPr>
        <w:t>activities as quickly and safely as possible</w:t>
      </w:r>
      <w:r w:rsidR="003B1725">
        <w:rPr>
          <w:rFonts w:ascii="Century Gothic" w:hAnsi="Century Gothic"/>
          <w:sz w:val="20"/>
          <w:szCs w:val="20"/>
        </w:rPr>
        <w:t>,</w:t>
      </w:r>
      <w:r w:rsidRPr="00BE0B60">
        <w:rPr>
          <w:rFonts w:ascii="Century Gothic" w:hAnsi="Century Gothic"/>
          <w:sz w:val="20"/>
          <w:szCs w:val="20"/>
        </w:rPr>
        <w:t xml:space="preserve"> following a </w:t>
      </w:r>
      <w:r w:rsidR="000C59B9">
        <w:rPr>
          <w:rFonts w:ascii="Century Gothic" w:hAnsi="Century Gothic"/>
          <w:sz w:val="20"/>
          <w:szCs w:val="20"/>
        </w:rPr>
        <w:t>total ankle replacement</w:t>
      </w:r>
      <w:r w:rsidRPr="00BE0B60">
        <w:rPr>
          <w:rFonts w:ascii="Century Gothic" w:hAnsi="Century Gothic"/>
          <w:sz w:val="20"/>
          <w:szCs w:val="20"/>
        </w:rPr>
        <w:t xml:space="preserve">. Modifications to this guideline may be necessary dependent on physician specific instruction or other procedures performed. This evidence-based </w:t>
      </w:r>
      <w:r w:rsidR="000C59B9">
        <w:rPr>
          <w:rFonts w:ascii="Century Gothic" w:hAnsi="Century Gothic"/>
          <w:sz w:val="20"/>
          <w:szCs w:val="20"/>
        </w:rPr>
        <w:t>total ankle replacement</w:t>
      </w:r>
      <w:r w:rsidRPr="00BE0B60">
        <w:rPr>
          <w:rFonts w:ascii="Century Gothic" w:hAnsi="Century Gothic"/>
          <w:sz w:val="20"/>
          <w:szCs w:val="20"/>
        </w:rPr>
        <w:t xml:space="preserve"> guideline is criterion-based; time frames and visits in each phase will vary depending on many factors. The therapist may modify the program appropriately depending on the individual’s goals for activity following </w:t>
      </w:r>
      <w:r w:rsidR="000C59B9">
        <w:rPr>
          <w:rFonts w:ascii="Century Gothic" w:hAnsi="Century Gothic"/>
          <w:sz w:val="20"/>
          <w:szCs w:val="20"/>
        </w:rPr>
        <w:t>a total ankle replacement</w:t>
      </w:r>
      <w:r w:rsidRPr="00BE0B60">
        <w:rPr>
          <w:rFonts w:ascii="Century Gothic" w:hAnsi="Century Gothic"/>
          <w:sz w:val="20"/>
          <w:szCs w:val="20"/>
        </w:rPr>
        <w:t xml:space="preserve">. </w:t>
      </w:r>
    </w:p>
    <w:p w:rsidR="00D930DA" w:rsidRDefault="00BE0B60" w:rsidP="00CF66E8">
      <w:pPr>
        <w:rPr>
          <w:rFonts w:ascii="Century Gothic" w:hAnsi="Century Gothic"/>
          <w:sz w:val="20"/>
          <w:szCs w:val="20"/>
        </w:rPr>
      </w:pPr>
      <w:r w:rsidRPr="00BE0B60">
        <w:rPr>
          <w:rFonts w:ascii="Century Gothic" w:hAnsi="Century Gothic"/>
          <w:sz w:val="20"/>
          <w:szCs w:val="20"/>
        </w:rPr>
        <w:t xml:space="preserve">This guideline is intended to provide the treating clinician a frame of reference for rehabilitation. It is not intended to substitute clinical judgment regarding the patient’s post-operative care based on exam/treatment findings, individual progress, and/or the presence of concomitant procedures or post-operative complications. If the clinician should have questions regarding post-operative progression, they should contact the referring physician. </w:t>
      </w:r>
    </w:p>
    <w:p w:rsidR="00CF66E8" w:rsidRDefault="00CF66E8" w:rsidP="00CF66E8">
      <w:pPr>
        <w:rPr>
          <w:rFonts w:ascii="Century Gothic" w:hAnsi="Century Gothic"/>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118"/>
        <w:gridCol w:w="4317"/>
      </w:tblGrid>
      <w:tr w:rsidR="00904998" w:rsidRPr="00CF3888" w:rsidTr="008E1645">
        <w:trPr>
          <w:trHeight w:val="288"/>
        </w:trPr>
        <w:tc>
          <w:tcPr>
            <w:tcW w:w="2515" w:type="dxa"/>
            <w:tcBorders>
              <w:top w:val="double" w:sz="4" w:space="0" w:color="auto"/>
              <w:bottom w:val="double" w:sz="4" w:space="0" w:color="auto"/>
            </w:tcBorders>
            <w:shd w:val="clear" w:color="auto" w:fill="C9C9C9" w:themeFill="accent3" w:themeFillTint="99"/>
          </w:tcPr>
          <w:p w:rsidR="00904998" w:rsidRPr="00CF3888" w:rsidRDefault="00904998" w:rsidP="008E1645">
            <w:pPr>
              <w:jc w:val="center"/>
              <w:rPr>
                <w:rFonts w:ascii="Century Gothic" w:hAnsi="Century Gothic"/>
                <w:b/>
                <w:sz w:val="20"/>
                <w:szCs w:val="20"/>
              </w:rPr>
            </w:pPr>
            <w:r w:rsidRPr="00CF3888">
              <w:rPr>
                <w:rFonts w:ascii="Century Gothic" w:hAnsi="Century Gothic"/>
                <w:b/>
                <w:sz w:val="20"/>
                <w:szCs w:val="20"/>
              </w:rPr>
              <w:t>Phase</w:t>
            </w:r>
          </w:p>
        </w:tc>
        <w:tc>
          <w:tcPr>
            <w:tcW w:w="6118" w:type="dxa"/>
            <w:tcBorders>
              <w:top w:val="double" w:sz="4" w:space="0" w:color="auto"/>
              <w:bottom w:val="double" w:sz="4" w:space="0" w:color="auto"/>
            </w:tcBorders>
            <w:shd w:val="clear" w:color="auto" w:fill="C9C9C9" w:themeFill="accent3" w:themeFillTint="99"/>
          </w:tcPr>
          <w:p w:rsidR="00904998" w:rsidRPr="00CF3888" w:rsidRDefault="00904998" w:rsidP="008E1645">
            <w:pPr>
              <w:jc w:val="center"/>
              <w:rPr>
                <w:rFonts w:ascii="Century Gothic" w:hAnsi="Century Gothic"/>
                <w:b/>
                <w:sz w:val="20"/>
                <w:szCs w:val="20"/>
              </w:rPr>
            </w:pPr>
            <w:r w:rsidRPr="00CF3888">
              <w:rPr>
                <w:rFonts w:ascii="Century Gothic" w:hAnsi="Century Gothic"/>
                <w:b/>
                <w:sz w:val="20"/>
                <w:szCs w:val="20"/>
              </w:rPr>
              <w:t>Suggested Interventions</w:t>
            </w:r>
          </w:p>
        </w:tc>
        <w:tc>
          <w:tcPr>
            <w:tcW w:w="4317" w:type="dxa"/>
            <w:tcBorders>
              <w:top w:val="double" w:sz="4" w:space="0" w:color="auto"/>
              <w:bottom w:val="double" w:sz="4" w:space="0" w:color="auto"/>
            </w:tcBorders>
            <w:shd w:val="clear" w:color="auto" w:fill="C9C9C9" w:themeFill="accent3" w:themeFillTint="99"/>
          </w:tcPr>
          <w:p w:rsidR="00904998" w:rsidRPr="00CF3888" w:rsidRDefault="00904998" w:rsidP="008E1645">
            <w:pPr>
              <w:jc w:val="center"/>
              <w:rPr>
                <w:rFonts w:ascii="Century Gothic" w:hAnsi="Century Gothic"/>
                <w:b/>
                <w:sz w:val="20"/>
                <w:szCs w:val="20"/>
              </w:rPr>
            </w:pPr>
            <w:r w:rsidRPr="00CF3888">
              <w:rPr>
                <w:rFonts w:ascii="Century Gothic" w:hAnsi="Century Gothic"/>
                <w:b/>
                <w:sz w:val="20"/>
                <w:szCs w:val="20"/>
              </w:rPr>
              <w:t>Goals/Milestones for Progression</w:t>
            </w:r>
          </w:p>
        </w:tc>
      </w:tr>
      <w:tr w:rsidR="00B259E9" w:rsidRPr="00CF3888" w:rsidTr="008E1645">
        <w:trPr>
          <w:trHeight w:val="1095"/>
        </w:trPr>
        <w:tc>
          <w:tcPr>
            <w:tcW w:w="2515" w:type="dxa"/>
            <w:tcBorders>
              <w:top w:val="double" w:sz="4" w:space="0" w:color="auto"/>
            </w:tcBorders>
          </w:tcPr>
          <w:p w:rsidR="00B259E9" w:rsidRPr="00CF3888" w:rsidRDefault="00B259E9" w:rsidP="008E1645">
            <w:pPr>
              <w:rPr>
                <w:rFonts w:ascii="Century Gothic" w:hAnsi="Century Gothic"/>
                <w:b/>
                <w:sz w:val="20"/>
                <w:szCs w:val="20"/>
              </w:rPr>
            </w:pPr>
            <w:r w:rsidRPr="00CF3888">
              <w:rPr>
                <w:rFonts w:ascii="Century Gothic" w:hAnsi="Century Gothic"/>
                <w:b/>
                <w:sz w:val="20"/>
                <w:szCs w:val="20"/>
              </w:rPr>
              <w:t>Phase I</w:t>
            </w:r>
            <w:r w:rsidR="002B3719">
              <w:rPr>
                <w:rFonts w:ascii="Century Gothic" w:hAnsi="Century Gothic"/>
                <w:b/>
                <w:sz w:val="20"/>
                <w:szCs w:val="20"/>
              </w:rPr>
              <w:t xml:space="preserve"> </w:t>
            </w:r>
          </w:p>
          <w:p w:rsidR="00B259E9" w:rsidRPr="00CF3888" w:rsidRDefault="00B259E9" w:rsidP="008E1645">
            <w:pPr>
              <w:rPr>
                <w:rFonts w:ascii="Century Gothic" w:hAnsi="Century Gothic"/>
                <w:b/>
                <w:sz w:val="20"/>
                <w:szCs w:val="20"/>
              </w:rPr>
            </w:pPr>
          </w:p>
          <w:p w:rsidR="00A610F0" w:rsidRDefault="00A610F0" w:rsidP="008E1645">
            <w:pPr>
              <w:rPr>
                <w:rFonts w:ascii="Century Gothic" w:hAnsi="Century Gothic"/>
                <w:i/>
                <w:sz w:val="20"/>
                <w:szCs w:val="20"/>
              </w:rPr>
            </w:pPr>
            <w:r>
              <w:rPr>
                <w:rFonts w:ascii="Century Gothic" w:hAnsi="Century Gothic"/>
                <w:i/>
                <w:sz w:val="20"/>
                <w:szCs w:val="20"/>
              </w:rPr>
              <w:t>Date of Surgery –</w:t>
            </w:r>
          </w:p>
          <w:p w:rsidR="00B259E9" w:rsidRPr="00CF3888" w:rsidRDefault="00A610F0" w:rsidP="008E1645">
            <w:pPr>
              <w:rPr>
                <w:rFonts w:ascii="Century Gothic" w:hAnsi="Century Gothic"/>
                <w:i/>
                <w:sz w:val="20"/>
                <w:szCs w:val="20"/>
              </w:rPr>
            </w:pPr>
            <w:r>
              <w:rPr>
                <w:rFonts w:ascii="Century Gothic" w:hAnsi="Century Gothic"/>
                <w:i/>
                <w:sz w:val="20"/>
                <w:szCs w:val="20"/>
              </w:rPr>
              <w:t>2 – 3 Weeks</w:t>
            </w:r>
          </w:p>
        </w:tc>
        <w:tc>
          <w:tcPr>
            <w:tcW w:w="6118" w:type="dxa"/>
            <w:tcBorders>
              <w:top w:val="double" w:sz="4" w:space="0" w:color="auto"/>
            </w:tcBorders>
          </w:tcPr>
          <w:p w:rsidR="00EB4144" w:rsidRPr="00CF3888" w:rsidRDefault="00A610F0" w:rsidP="008E1645">
            <w:pPr>
              <w:rPr>
                <w:rFonts w:ascii="Century Gothic" w:hAnsi="Century Gothic"/>
                <w:i/>
                <w:sz w:val="20"/>
                <w:szCs w:val="20"/>
              </w:rPr>
            </w:pPr>
            <w:r>
              <w:rPr>
                <w:rFonts w:ascii="Century Gothic" w:hAnsi="Century Gothic"/>
                <w:i/>
                <w:sz w:val="20"/>
                <w:szCs w:val="20"/>
              </w:rPr>
              <w:t>Immobilization</w:t>
            </w:r>
            <w:r w:rsidR="00EB4144" w:rsidRPr="00CF3888">
              <w:rPr>
                <w:rFonts w:ascii="Century Gothic" w:hAnsi="Century Gothic"/>
                <w:i/>
                <w:sz w:val="20"/>
                <w:szCs w:val="20"/>
              </w:rPr>
              <w:t>:</w:t>
            </w:r>
          </w:p>
          <w:p w:rsidR="00944948" w:rsidRDefault="00A610F0" w:rsidP="008E1645">
            <w:pPr>
              <w:ind w:left="288"/>
              <w:rPr>
                <w:rFonts w:ascii="Century Gothic" w:hAnsi="Century Gothic"/>
                <w:sz w:val="20"/>
                <w:szCs w:val="20"/>
              </w:rPr>
            </w:pPr>
            <w:r>
              <w:rPr>
                <w:rFonts w:ascii="Century Gothic" w:hAnsi="Century Gothic"/>
                <w:sz w:val="20"/>
                <w:szCs w:val="20"/>
              </w:rPr>
              <w:t>Cast, splint; after two-week follow-up visit, removable boot</w:t>
            </w:r>
          </w:p>
          <w:p w:rsidR="00944948" w:rsidRDefault="00944948" w:rsidP="008E1645">
            <w:pPr>
              <w:ind w:left="720"/>
              <w:rPr>
                <w:rFonts w:ascii="Century Gothic" w:hAnsi="Century Gothic"/>
                <w:sz w:val="20"/>
                <w:szCs w:val="20"/>
              </w:rPr>
            </w:pPr>
          </w:p>
          <w:p w:rsidR="00C53ADB" w:rsidRPr="00944948" w:rsidRDefault="00D37530" w:rsidP="008E1645">
            <w:pPr>
              <w:rPr>
                <w:rFonts w:ascii="Century Gothic" w:hAnsi="Century Gothic"/>
                <w:sz w:val="20"/>
                <w:szCs w:val="20"/>
              </w:rPr>
            </w:pPr>
            <w:r>
              <w:rPr>
                <w:rFonts w:ascii="Century Gothic" w:hAnsi="Century Gothic"/>
                <w:i/>
                <w:sz w:val="20"/>
                <w:szCs w:val="20"/>
              </w:rPr>
              <w:t>WB Status</w:t>
            </w:r>
            <w:r w:rsidR="00C53ADB" w:rsidRPr="00CF3888">
              <w:rPr>
                <w:rFonts w:ascii="Century Gothic" w:hAnsi="Century Gothic"/>
                <w:i/>
                <w:sz w:val="20"/>
                <w:szCs w:val="20"/>
              </w:rPr>
              <w:t>:</w:t>
            </w:r>
          </w:p>
          <w:tbl>
            <w:tblPr>
              <w:tblW w:w="0" w:type="auto"/>
              <w:tblBorders>
                <w:top w:val="nil"/>
                <w:left w:val="nil"/>
                <w:bottom w:val="nil"/>
                <w:right w:val="nil"/>
              </w:tblBorders>
              <w:tblLook w:val="0000" w:firstRow="0" w:lastRow="0" w:firstColumn="0" w:lastColumn="0" w:noHBand="0" w:noVBand="0"/>
            </w:tblPr>
            <w:tblGrid>
              <w:gridCol w:w="2447"/>
            </w:tblGrid>
            <w:tr w:rsidR="00C53ADB" w:rsidRPr="00C53ADB">
              <w:trPr>
                <w:trHeight w:val="465"/>
              </w:trPr>
              <w:tc>
                <w:tcPr>
                  <w:tcW w:w="0" w:type="auto"/>
                </w:tcPr>
                <w:p w:rsidR="00C53ADB" w:rsidRPr="00C53ADB" w:rsidRDefault="00D37530" w:rsidP="001A7AC0">
                  <w:pPr>
                    <w:framePr w:hSpace="180" w:wrap="around" w:vAnchor="text" w:hAnchor="text" w:y="1"/>
                    <w:spacing w:after="0" w:line="240" w:lineRule="auto"/>
                    <w:ind w:left="288"/>
                    <w:suppressOverlap/>
                    <w:rPr>
                      <w:rFonts w:ascii="Century Gothic" w:hAnsi="Century Gothic"/>
                      <w:sz w:val="20"/>
                      <w:szCs w:val="20"/>
                    </w:rPr>
                  </w:pPr>
                  <w:r>
                    <w:rPr>
                      <w:rFonts w:ascii="Century Gothic" w:hAnsi="Century Gothic"/>
                      <w:sz w:val="20"/>
                      <w:szCs w:val="20"/>
                    </w:rPr>
                    <w:t>Non-weight bearing</w:t>
                  </w:r>
                </w:p>
              </w:tc>
            </w:tr>
          </w:tbl>
          <w:p w:rsidR="00C53ADB" w:rsidRPr="00CF3888" w:rsidRDefault="00C53ADB" w:rsidP="008E1645">
            <w:pPr>
              <w:ind w:left="288"/>
              <w:rPr>
                <w:rFonts w:ascii="Century Gothic" w:hAnsi="Century Gothic"/>
                <w:sz w:val="20"/>
                <w:szCs w:val="20"/>
              </w:rPr>
            </w:pPr>
          </w:p>
        </w:tc>
        <w:tc>
          <w:tcPr>
            <w:tcW w:w="4317" w:type="dxa"/>
            <w:tcBorders>
              <w:top w:val="double" w:sz="4" w:space="0" w:color="auto"/>
            </w:tcBorders>
          </w:tcPr>
          <w:p w:rsidR="00B259E9" w:rsidRPr="00CF3888" w:rsidRDefault="00E5395A" w:rsidP="008E1645">
            <w:pPr>
              <w:rPr>
                <w:rFonts w:ascii="Century Gothic" w:hAnsi="Century Gothic"/>
                <w:i/>
                <w:sz w:val="20"/>
                <w:szCs w:val="20"/>
              </w:rPr>
            </w:pPr>
            <w:r w:rsidRPr="00CF3888">
              <w:rPr>
                <w:rFonts w:ascii="Century Gothic" w:hAnsi="Century Gothic"/>
                <w:i/>
                <w:sz w:val="20"/>
                <w:szCs w:val="20"/>
              </w:rPr>
              <w:t>Goals of Phase:</w:t>
            </w:r>
          </w:p>
          <w:p w:rsidR="00E5395A" w:rsidRDefault="00904C34" w:rsidP="008E1645">
            <w:pPr>
              <w:pStyle w:val="ListParagraph"/>
              <w:numPr>
                <w:ilvl w:val="0"/>
                <w:numId w:val="3"/>
              </w:numPr>
              <w:ind w:left="936"/>
              <w:rPr>
                <w:rFonts w:ascii="Century Gothic" w:hAnsi="Century Gothic"/>
                <w:sz w:val="20"/>
                <w:szCs w:val="20"/>
              </w:rPr>
            </w:pPr>
            <w:r>
              <w:rPr>
                <w:rFonts w:ascii="Century Gothic" w:hAnsi="Century Gothic"/>
                <w:sz w:val="20"/>
                <w:szCs w:val="20"/>
              </w:rPr>
              <w:t>Skin healing</w:t>
            </w:r>
          </w:p>
          <w:p w:rsidR="00904C34" w:rsidRPr="00CF3888" w:rsidRDefault="00904C34" w:rsidP="008E1645">
            <w:pPr>
              <w:pStyle w:val="ListParagraph"/>
              <w:numPr>
                <w:ilvl w:val="0"/>
                <w:numId w:val="3"/>
              </w:numPr>
              <w:ind w:left="936"/>
              <w:rPr>
                <w:rFonts w:ascii="Century Gothic" w:hAnsi="Century Gothic"/>
                <w:sz w:val="20"/>
                <w:szCs w:val="20"/>
              </w:rPr>
            </w:pPr>
            <w:r>
              <w:rPr>
                <w:rFonts w:ascii="Century Gothic" w:hAnsi="Century Gothic"/>
                <w:sz w:val="20"/>
                <w:szCs w:val="20"/>
              </w:rPr>
              <w:t>Protection of joint replacement</w:t>
            </w:r>
          </w:p>
          <w:p w:rsidR="00E5395A" w:rsidRPr="00CF3888" w:rsidRDefault="00E5395A" w:rsidP="008E1645">
            <w:pPr>
              <w:rPr>
                <w:rFonts w:ascii="Century Gothic" w:hAnsi="Century Gothic"/>
                <w:sz w:val="20"/>
                <w:szCs w:val="20"/>
              </w:rPr>
            </w:pPr>
          </w:p>
          <w:p w:rsidR="00E5395A" w:rsidRPr="00CF3888" w:rsidRDefault="00E5395A" w:rsidP="008E1645">
            <w:pPr>
              <w:rPr>
                <w:rFonts w:ascii="Century Gothic" w:hAnsi="Century Gothic"/>
                <w:i/>
                <w:sz w:val="20"/>
                <w:szCs w:val="20"/>
              </w:rPr>
            </w:pPr>
            <w:r w:rsidRPr="00CF3888">
              <w:rPr>
                <w:rFonts w:ascii="Century Gothic" w:hAnsi="Century Gothic"/>
                <w:i/>
                <w:sz w:val="20"/>
                <w:szCs w:val="20"/>
              </w:rPr>
              <w:t>Criteria to Advance to Next Phase:</w:t>
            </w:r>
          </w:p>
          <w:p w:rsidR="00E5395A" w:rsidRPr="002B0440" w:rsidRDefault="00D37530" w:rsidP="008E1645">
            <w:pPr>
              <w:pStyle w:val="ListParagraph"/>
              <w:numPr>
                <w:ilvl w:val="0"/>
                <w:numId w:val="4"/>
              </w:numPr>
              <w:ind w:left="936"/>
              <w:rPr>
                <w:rFonts w:ascii="Century Gothic" w:hAnsi="Century Gothic"/>
                <w:sz w:val="20"/>
                <w:szCs w:val="20"/>
              </w:rPr>
            </w:pPr>
            <w:r>
              <w:rPr>
                <w:rFonts w:ascii="Century Gothic" w:hAnsi="Century Gothic"/>
                <w:sz w:val="20"/>
                <w:szCs w:val="20"/>
              </w:rPr>
              <w:t>Sutures are removed</w:t>
            </w:r>
          </w:p>
        </w:tc>
      </w:tr>
      <w:tr w:rsidR="00B259E9" w:rsidRPr="00CF3888" w:rsidTr="008E1645">
        <w:trPr>
          <w:trHeight w:val="3229"/>
        </w:trPr>
        <w:tc>
          <w:tcPr>
            <w:tcW w:w="2515" w:type="dxa"/>
          </w:tcPr>
          <w:p w:rsidR="00E5395A" w:rsidRPr="00CF3888" w:rsidRDefault="00E5395A" w:rsidP="008E1645">
            <w:pPr>
              <w:rPr>
                <w:rFonts w:ascii="Century Gothic" w:hAnsi="Century Gothic"/>
                <w:b/>
                <w:sz w:val="20"/>
                <w:szCs w:val="20"/>
              </w:rPr>
            </w:pPr>
            <w:r w:rsidRPr="00CF3888">
              <w:rPr>
                <w:rFonts w:ascii="Century Gothic" w:hAnsi="Century Gothic"/>
                <w:b/>
                <w:sz w:val="20"/>
                <w:szCs w:val="20"/>
              </w:rPr>
              <w:t>Phase II</w:t>
            </w:r>
          </w:p>
          <w:p w:rsidR="00E5395A" w:rsidRPr="00CF3888" w:rsidRDefault="00E5395A" w:rsidP="008E1645">
            <w:pPr>
              <w:rPr>
                <w:rFonts w:ascii="Century Gothic" w:hAnsi="Century Gothic"/>
                <w:b/>
                <w:sz w:val="20"/>
                <w:szCs w:val="20"/>
              </w:rPr>
            </w:pPr>
          </w:p>
          <w:p w:rsidR="00B259E9" w:rsidRDefault="00D37530" w:rsidP="008E1645">
            <w:pPr>
              <w:rPr>
                <w:rFonts w:ascii="Century Gothic" w:hAnsi="Century Gothic"/>
                <w:i/>
                <w:sz w:val="20"/>
                <w:szCs w:val="20"/>
              </w:rPr>
            </w:pPr>
            <w:r>
              <w:rPr>
                <w:rFonts w:ascii="Century Gothic" w:hAnsi="Century Gothic"/>
                <w:i/>
                <w:sz w:val="20"/>
                <w:szCs w:val="20"/>
              </w:rPr>
              <w:t>Weeks 2 – 6</w:t>
            </w:r>
          </w:p>
          <w:p w:rsidR="00D37530" w:rsidRPr="00CF3888" w:rsidRDefault="00D37530" w:rsidP="008E1645">
            <w:pPr>
              <w:rPr>
                <w:rFonts w:ascii="Century Gothic" w:hAnsi="Century Gothic"/>
                <w:sz w:val="20"/>
                <w:szCs w:val="20"/>
              </w:rPr>
            </w:pPr>
          </w:p>
        </w:tc>
        <w:tc>
          <w:tcPr>
            <w:tcW w:w="6118" w:type="dxa"/>
          </w:tcPr>
          <w:p w:rsidR="005950B8" w:rsidRPr="00541EFF" w:rsidRDefault="003B2BD4" w:rsidP="008E1645">
            <w:pPr>
              <w:pStyle w:val="Default"/>
              <w:rPr>
                <w:rFonts w:ascii="Century Gothic" w:hAnsi="Century Gothic"/>
                <w:i/>
                <w:iCs/>
                <w:sz w:val="20"/>
                <w:szCs w:val="20"/>
              </w:rPr>
            </w:pPr>
            <w:r>
              <w:rPr>
                <w:rFonts w:ascii="Century Gothic" w:hAnsi="Century Gothic"/>
                <w:i/>
                <w:iCs/>
                <w:sz w:val="20"/>
                <w:szCs w:val="20"/>
              </w:rPr>
              <w:t>Immobilization:</w:t>
            </w:r>
          </w:p>
          <w:p w:rsidR="006B11AD" w:rsidRPr="003B2BD4" w:rsidRDefault="003B2BD4" w:rsidP="008E1645">
            <w:pPr>
              <w:ind w:left="288"/>
              <w:rPr>
                <w:rFonts w:ascii="Century Gothic" w:hAnsi="Century Gothic"/>
                <w:sz w:val="20"/>
                <w:szCs w:val="20"/>
              </w:rPr>
            </w:pPr>
            <w:r>
              <w:rPr>
                <w:rFonts w:ascii="Century Gothic" w:hAnsi="Century Gothic"/>
                <w:sz w:val="20"/>
                <w:szCs w:val="20"/>
              </w:rPr>
              <w:t>Use of removable walker boot at all times</w:t>
            </w:r>
          </w:p>
          <w:p w:rsidR="003113E4" w:rsidRDefault="003113E4" w:rsidP="008E1645">
            <w:pPr>
              <w:rPr>
                <w:rFonts w:ascii="Century Gothic" w:hAnsi="Century Gothic"/>
                <w:sz w:val="20"/>
                <w:szCs w:val="20"/>
              </w:rPr>
            </w:pPr>
          </w:p>
          <w:p w:rsidR="003B2BD4" w:rsidRPr="00541EFF" w:rsidRDefault="003B2BD4" w:rsidP="008E1645">
            <w:pPr>
              <w:pStyle w:val="Default"/>
              <w:rPr>
                <w:rFonts w:ascii="Century Gothic" w:hAnsi="Century Gothic"/>
                <w:i/>
                <w:iCs/>
                <w:sz w:val="20"/>
                <w:szCs w:val="20"/>
              </w:rPr>
            </w:pPr>
            <w:r>
              <w:rPr>
                <w:rFonts w:ascii="Century Gothic" w:hAnsi="Century Gothic"/>
                <w:i/>
                <w:iCs/>
                <w:sz w:val="20"/>
                <w:szCs w:val="20"/>
              </w:rPr>
              <w:t>WB Status:</w:t>
            </w:r>
          </w:p>
          <w:p w:rsidR="003B2BD4" w:rsidRDefault="003B2BD4" w:rsidP="008E1645">
            <w:pPr>
              <w:ind w:left="288"/>
              <w:rPr>
                <w:rFonts w:ascii="Century Gothic" w:hAnsi="Century Gothic"/>
                <w:sz w:val="20"/>
                <w:szCs w:val="20"/>
              </w:rPr>
            </w:pPr>
            <w:r>
              <w:rPr>
                <w:rFonts w:ascii="Century Gothic" w:hAnsi="Century Gothic"/>
                <w:sz w:val="20"/>
                <w:szCs w:val="20"/>
              </w:rPr>
              <w:t>Weight bearing in boot as tolerated</w:t>
            </w:r>
          </w:p>
          <w:p w:rsidR="003B2BD4" w:rsidRDefault="003B2BD4" w:rsidP="008E1645">
            <w:pPr>
              <w:ind w:left="288"/>
              <w:rPr>
                <w:rFonts w:ascii="Century Gothic" w:hAnsi="Century Gothic"/>
                <w:sz w:val="20"/>
                <w:szCs w:val="20"/>
              </w:rPr>
            </w:pPr>
          </w:p>
          <w:p w:rsidR="003B2BD4" w:rsidRPr="00541EFF" w:rsidRDefault="003B2BD4" w:rsidP="008E1645">
            <w:pPr>
              <w:pStyle w:val="Default"/>
              <w:rPr>
                <w:rFonts w:ascii="Century Gothic" w:hAnsi="Century Gothic"/>
                <w:i/>
                <w:iCs/>
                <w:sz w:val="20"/>
                <w:szCs w:val="20"/>
              </w:rPr>
            </w:pPr>
            <w:r>
              <w:rPr>
                <w:rFonts w:ascii="Century Gothic" w:hAnsi="Century Gothic"/>
                <w:i/>
                <w:iCs/>
                <w:sz w:val="20"/>
                <w:szCs w:val="20"/>
              </w:rPr>
              <w:t>Therapy:</w:t>
            </w:r>
          </w:p>
          <w:p w:rsidR="003B2BD4" w:rsidRPr="00E05A37" w:rsidRDefault="003B2BD4" w:rsidP="008E1645">
            <w:pPr>
              <w:pStyle w:val="ListParagraph"/>
              <w:numPr>
                <w:ilvl w:val="0"/>
                <w:numId w:val="38"/>
              </w:numPr>
              <w:rPr>
                <w:rFonts w:ascii="Century Gothic" w:hAnsi="Century Gothic"/>
                <w:sz w:val="20"/>
                <w:szCs w:val="20"/>
              </w:rPr>
            </w:pPr>
            <w:r w:rsidRPr="00E05A37">
              <w:rPr>
                <w:rFonts w:ascii="Century Gothic" w:hAnsi="Century Gothic"/>
                <w:sz w:val="20"/>
                <w:szCs w:val="20"/>
              </w:rPr>
              <w:t>Beginning with gentle passive range of motion for two-weeks</w:t>
            </w:r>
          </w:p>
          <w:p w:rsidR="003B2BD4" w:rsidRPr="00E05A37" w:rsidRDefault="003B2BD4" w:rsidP="008E1645">
            <w:pPr>
              <w:pStyle w:val="ListParagraph"/>
              <w:numPr>
                <w:ilvl w:val="0"/>
                <w:numId w:val="38"/>
              </w:numPr>
              <w:rPr>
                <w:rFonts w:ascii="Century Gothic" w:hAnsi="Century Gothic"/>
                <w:sz w:val="20"/>
                <w:szCs w:val="20"/>
              </w:rPr>
            </w:pPr>
            <w:r w:rsidRPr="00E05A37">
              <w:rPr>
                <w:rFonts w:ascii="Century Gothic" w:hAnsi="Century Gothic"/>
                <w:sz w:val="20"/>
                <w:szCs w:val="20"/>
              </w:rPr>
              <w:t>Progress to active ROM: one to two times per week with focus on swelling reduction and pain control</w:t>
            </w:r>
          </w:p>
          <w:p w:rsidR="003B2BD4" w:rsidRPr="00E05A37" w:rsidRDefault="009F0F99" w:rsidP="008E1645">
            <w:pPr>
              <w:pStyle w:val="ListParagraph"/>
              <w:numPr>
                <w:ilvl w:val="0"/>
                <w:numId w:val="38"/>
              </w:numPr>
              <w:rPr>
                <w:rFonts w:ascii="Century Gothic" w:hAnsi="Century Gothic"/>
                <w:sz w:val="20"/>
                <w:szCs w:val="20"/>
              </w:rPr>
            </w:pPr>
            <w:r w:rsidRPr="00E05A37">
              <w:rPr>
                <w:rFonts w:ascii="Century Gothic" w:hAnsi="Century Gothic"/>
                <w:sz w:val="20"/>
                <w:szCs w:val="20"/>
              </w:rPr>
              <w:t>Home care exercise instructions for motion, pain and swelling control</w:t>
            </w:r>
          </w:p>
          <w:p w:rsidR="009F0F99" w:rsidRPr="00541EFF" w:rsidRDefault="009F0F99" w:rsidP="008E1645">
            <w:pPr>
              <w:pStyle w:val="Default"/>
              <w:rPr>
                <w:rFonts w:ascii="Century Gothic" w:hAnsi="Century Gothic"/>
                <w:i/>
                <w:iCs/>
                <w:sz w:val="20"/>
                <w:szCs w:val="20"/>
              </w:rPr>
            </w:pPr>
            <w:r>
              <w:rPr>
                <w:rFonts w:ascii="Century Gothic" w:hAnsi="Century Gothic"/>
                <w:i/>
                <w:iCs/>
                <w:sz w:val="20"/>
                <w:szCs w:val="20"/>
              </w:rPr>
              <w:lastRenderedPageBreak/>
              <w:t>ROM:</w:t>
            </w:r>
          </w:p>
          <w:p w:rsidR="009F0F99" w:rsidRDefault="009F0F99" w:rsidP="008E1645">
            <w:pPr>
              <w:ind w:left="288"/>
              <w:rPr>
                <w:rFonts w:ascii="Century Gothic" w:hAnsi="Century Gothic"/>
                <w:sz w:val="20"/>
                <w:szCs w:val="20"/>
              </w:rPr>
            </w:pPr>
            <w:r>
              <w:rPr>
                <w:rFonts w:ascii="Century Gothic" w:hAnsi="Century Gothic"/>
                <w:sz w:val="20"/>
                <w:szCs w:val="20"/>
              </w:rPr>
              <w:t>AAROM, PROM, patient stretching and joint mobilization*. Techniques for inversion and eversion should be minimized and may be contraindicated if the patient has had ancillary procedures such as subtalar fusion or triple arthrodesis. The distal tibiofibular syndesmosis should not be mobilized. Soft tissue techniques may be used for swelling reduction and scar tissue mobilization.</w:t>
            </w:r>
          </w:p>
          <w:p w:rsidR="009F0F99" w:rsidRDefault="009F0F99" w:rsidP="008E1645">
            <w:pPr>
              <w:ind w:left="288"/>
              <w:rPr>
                <w:rFonts w:ascii="Century Gothic" w:hAnsi="Century Gothic"/>
                <w:sz w:val="20"/>
                <w:szCs w:val="20"/>
              </w:rPr>
            </w:pPr>
          </w:p>
          <w:p w:rsidR="009F0F99" w:rsidRPr="003B2BD4" w:rsidRDefault="009F0F99" w:rsidP="008E1645">
            <w:pPr>
              <w:ind w:left="720"/>
              <w:rPr>
                <w:rFonts w:ascii="Century Gothic" w:hAnsi="Century Gothic"/>
                <w:sz w:val="20"/>
                <w:szCs w:val="20"/>
              </w:rPr>
            </w:pPr>
            <w:r w:rsidRPr="009F0F99">
              <w:rPr>
                <w:rFonts w:ascii="Century Gothic" w:hAnsi="Century Gothic"/>
                <w:i/>
                <w:sz w:val="20"/>
                <w:szCs w:val="20"/>
              </w:rPr>
              <w:t>*</w:t>
            </w:r>
            <w:r>
              <w:rPr>
                <w:rFonts w:ascii="Century Gothic" w:hAnsi="Century Gothic"/>
                <w:sz w:val="20"/>
                <w:szCs w:val="20"/>
              </w:rPr>
              <w:t>Joint mobilization should focus on techniques for general talocrural distraction and facilitation dorsiflexion and plantarflexion.</w:t>
            </w:r>
          </w:p>
          <w:p w:rsidR="003B2BD4" w:rsidRPr="00186B28" w:rsidRDefault="003B2BD4" w:rsidP="008E1645">
            <w:pPr>
              <w:rPr>
                <w:rFonts w:ascii="Century Gothic" w:hAnsi="Century Gothic"/>
                <w:sz w:val="20"/>
                <w:szCs w:val="20"/>
              </w:rPr>
            </w:pPr>
          </w:p>
        </w:tc>
        <w:tc>
          <w:tcPr>
            <w:tcW w:w="4317" w:type="dxa"/>
          </w:tcPr>
          <w:p w:rsidR="00B259E9" w:rsidRPr="00CF3888" w:rsidRDefault="003575EC" w:rsidP="008E1645">
            <w:pPr>
              <w:rPr>
                <w:rFonts w:ascii="Century Gothic" w:hAnsi="Century Gothic"/>
                <w:i/>
                <w:sz w:val="20"/>
                <w:szCs w:val="20"/>
              </w:rPr>
            </w:pPr>
            <w:r w:rsidRPr="00CF3888">
              <w:rPr>
                <w:rFonts w:ascii="Century Gothic" w:hAnsi="Century Gothic"/>
                <w:i/>
                <w:sz w:val="20"/>
                <w:szCs w:val="20"/>
              </w:rPr>
              <w:lastRenderedPageBreak/>
              <w:t>Goals of Phase:</w:t>
            </w:r>
          </w:p>
          <w:p w:rsidR="002B3719" w:rsidRDefault="00904C34" w:rsidP="008E1645">
            <w:pPr>
              <w:pStyle w:val="ListParagraph"/>
              <w:numPr>
                <w:ilvl w:val="0"/>
                <w:numId w:val="6"/>
              </w:numPr>
              <w:rPr>
                <w:rFonts w:ascii="Century Gothic" w:hAnsi="Century Gothic"/>
                <w:sz w:val="20"/>
                <w:szCs w:val="20"/>
              </w:rPr>
            </w:pPr>
            <w:r>
              <w:rPr>
                <w:rFonts w:ascii="Century Gothic" w:hAnsi="Century Gothic"/>
                <w:sz w:val="20"/>
                <w:szCs w:val="20"/>
              </w:rPr>
              <w:t>Healing</w:t>
            </w:r>
          </w:p>
          <w:p w:rsidR="00904C34" w:rsidRDefault="00904C34" w:rsidP="008E1645">
            <w:pPr>
              <w:pStyle w:val="ListParagraph"/>
              <w:numPr>
                <w:ilvl w:val="0"/>
                <w:numId w:val="6"/>
              </w:numPr>
              <w:rPr>
                <w:rFonts w:ascii="Century Gothic" w:hAnsi="Century Gothic"/>
                <w:sz w:val="20"/>
                <w:szCs w:val="20"/>
              </w:rPr>
            </w:pPr>
            <w:r>
              <w:rPr>
                <w:rFonts w:ascii="Century Gothic" w:hAnsi="Century Gothic"/>
                <w:sz w:val="20"/>
                <w:szCs w:val="20"/>
              </w:rPr>
              <w:t>Protection of joint replacement</w:t>
            </w:r>
          </w:p>
          <w:p w:rsidR="00AC704F" w:rsidRDefault="00AC704F" w:rsidP="008E1645">
            <w:pPr>
              <w:pStyle w:val="ListParagraph"/>
              <w:ind w:left="936"/>
              <w:rPr>
                <w:rFonts w:ascii="Century Gothic" w:hAnsi="Century Gothic"/>
                <w:sz w:val="20"/>
                <w:szCs w:val="20"/>
              </w:rPr>
            </w:pPr>
          </w:p>
          <w:p w:rsidR="006B11AD" w:rsidRPr="006B11AD" w:rsidRDefault="006B11AD" w:rsidP="008E1645">
            <w:pPr>
              <w:pStyle w:val="Default"/>
              <w:rPr>
                <w:rFonts w:ascii="Century Gothic" w:hAnsi="Century Gothic"/>
                <w:sz w:val="20"/>
                <w:szCs w:val="20"/>
              </w:rPr>
            </w:pPr>
            <w:r w:rsidRPr="006B11AD">
              <w:rPr>
                <w:rFonts w:ascii="Century Gothic" w:hAnsi="Century Gothic"/>
                <w:i/>
                <w:iCs/>
                <w:sz w:val="20"/>
                <w:szCs w:val="20"/>
              </w:rPr>
              <w:t xml:space="preserve">Criteria to Advance to Next Phase: </w:t>
            </w:r>
          </w:p>
          <w:p w:rsidR="006B11AD" w:rsidRPr="00AC704F" w:rsidRDefault="001A7AC0" w:rsidP="008E1645">
            <w:pPr>
              <w:pStyle w:val="ListParagraph"/>
              <w:numPr>
                <w:ilvl w:val="0"/>
                <w:numId w:val="37"/>
              </w:numPr>
              <w:ind w:left="936"/>
              <w:rPr>
                <w:rFonts w:ascii="Century Gothic" w:hAnsi="Century Gothic"/>
                <w:sz w:val="20"/>
                <w:szCs w:val="20"/>
              </w:rPr>
            </w:pPr>
            <w:r>
              <w:rPr>
                <w:rFonts w:ascii="Century Gothic" w:hAnsi="Century Gothic"/>
                <w:sz w:val="20"/>
                <w:szCs w:val="20"/>
              </w:rPr>
              <w:t>Healing appropriate for stage to move on.</w:t>
            </w:r>
          </w:p>
        </w:tc>
      </w:tr>
      <w:tr w:rsidR="00B259E9" w:rsidRPr="00CF3888" w:rsidTr="008E1645">
        <w:trPr>
          <w:trHeight w:val="2906"/>
        </w:trPr>
        <w:tc>
          <w:tcPr>
            <w:tcW w:w="2515" w:type="dxa"/>
          </w:tcPr>
          <w:p w:rsidR="003575EC" w:rsidRPr="00CF3888" w:rsidRDefault="003575EC" w:rsidP="008E1645">
            <w:pPr>
              <w:rPr>
                <w:rFonts w:ascii="Century Gothic" w:hAnsi="Century Gothic"/>
                <w:b/>
                <w:sz w:val="20"/>
                <w:szCs w:val="20"/>
              </w:rPr>
            </w:pPr>
            <w:r w:rsidRPr="00CF3888">
              <w:rPr>
                <w:rFonts w:ascii="Century Gothic" w:hAnsi="Century Gothic"/>
                <w:b/>
                <w:sz w:val="20"/>
                <w:szCs w:val="20"/>
              </w:rPr>
              <w:t>Phase III</w:t>
            </w:r>
          </w:p>
          <w:p w:rsidR="006B11AD" w:rsidRDefault="006B11AD" w:rsidP="008E1645">
            <w:pPr>
              <w:rPr>
                <w:rFonts w:ascii="Century Gothic" w:hAnsi="Century Gothic"/>
                <w:i/>
                <w:sz w:val="20"/>
                <w:szCs w:val="20"/>
              </w:rPr>
            </w:pPr>
          </w:p>
          <w:p w:rsidR="006B11AD" w:rsidRDefault="00904C34" w:rsidP="008E1645">
            <w:pPr>
              <w:pStyle w:val="Default"/>
              <w:rPr>
                <w:rFonts w:ascii="Century Gothic" w:hAnsi="Century Gothic"/>
                <w:i/>
                <w:iCs/>
                <w:sz w:val="22"/>
                <w:szCs w:val="22"/>
              </w:rPr>
            </w:pPr>
            <w:r>
              <w:rPr>
                <w:rFonts w:ascii="Century Gothic" w:hAnsi="Century Gothic"/>
                <w:i/>
                <w:iCs/>
                <w:sz w:val="22"/>
                <w:szCs w:val="22"/>
              </w:rPr>
              <w:t xml:space="preserve">Weeks 6 </w:t>
            </w:r>
            <w:r w:rsidR="00B65F2E">
              <w:rPr>
                <w:rFonts w:ascii="Century Gothic" w:hAnsi="Century Gothic"/>
                <w:i/>
                <w:iCs/>
                <w:sz w:val="22"/>
                <w:szCs w:val="22"/>
              </w:rPr>
              <w:t>–</w:t>
            </w:r>
            <w:r>
              <w:rPr>
                <w:rFonts w:ascii="Century Gothic" w:hAnsi="Century Gothic"/>
                <w:i/>
                <w:iCs/>
                <w:sz w:val="22"/>
                <w:szCs w:val="22"/>
              </w:rPr>
              <w:t xml:space="preserve"> 12</w:t>
            </w: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E05A37" w:rsidRDefault="00E05A37" w:rsidP="008E1645">
            <w:pPr>
              <w:pStyle w:val="Default"/>
              <w:rPr>
                <w:rFonts w:ascii="Century Gothic" w:hAnsi="Century Gothic"/>
                <w:i/>
                <w:iCs/>
                <w:sz w:val="22"/>
                <w:szCs w:val="22"/>
              </w:rPr>
            </w:pPr>
          </w:p>
          <w:p w:rsidR="008E1645" w:rsidRDefault="008E1645" w:rsidP="008E1645">
            <w:pPr>
              <w:pStyle w:val="Default"/>
              <w:rPr>
                <w:rFonts w:ascii="Century Gothic" w:hAnsi="Century Gothic"/>
                <w:i/>
                <w:iCs/>
                <w:sz w:val="22"/>
                <w:szCs w:val="22"/>
              </w:rPr>
            </w:pPr>
          </w:p>
          <w:p w:rsidR="008E1645" w:rsidRDefault="008E1645" w:rsidP="008E1645">
            <w:pPr>
              <w:pStyle w:val="Default"/>
              <w:rPr>
                <w:rFonts w:ascii="Century Gothic" w:hAnsi="Century Gothic"/>
                <w:i/>
                <w:iCs/>
                <w:sz w:val="22"/>
                <w:szCs w:val="22"/>
              </w:rPr>
            </w:pPr>
          </w:p>
          <w:p w:rsidR="008E1645" w:rsidRDefault="008E1645"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r>
              <w:rPr>
                <w:rFonts w:ascii="Century Gothic" w:hAnsi="Century Gothic"/>
                <w:i/>
                <w:iCs/>
                <w:sz w:val="22"/>
                <w:szCs w:val="22"/>
              </w:rPr>
              <w:lastRenderedPageBreak/>
              <w:t>Rehab Program</w:t>
            </w:r>
          </w:p>
          <w:p w:rsidR="00B65F2E" w:rsidRPr="00CF3888" w:rsidRDefault="00B65F2E" w:rsidP="008E1645">
            <w:pPr>
              <w:pStyle w:val="Default"/>
              <w:rPr>
                <w:rFonts w:ascii="Century Gothic" w:hAnsi="Century Gothic"/>
                <w:sz w:val="20"/>
                <w:szCs w:val="20"/>
              </w:rPr>
            </w:pPr>
            <w:r>
              <w:rPr>
                <w:rFonts w:ascii="Century Gothic" w:hAnsi="Century Gothic"/>
                <w:i/>
                <w:iCs/>
                <w:sz w:val="22"/>
                <w:szCs w:val="22"/>
              </w:rPr>
              <w:t>Weeks 6 - 12</w:t>
            </w:r>
          </w:p>
        </w:tc>
        <w:tc>
          <w:tcPr>
            <w:tcW w:w="6118" w:type="dxa"/>
          </w:tcPr>
          <w:p w:rsidR="00071AB8" w:rsidRPr="00071AB8" w:rsidRDefault="00904C34" w:rsidP="008E1645">
            <w:pPr>
              <w:pStyle w:val="Default"/>
              <w:rPr>
                <w:rFonts w:ascii="Century Gothic" w:hAnsi="Century Gothic"/>
                <w:sz w:val="20"/>
                <w:szCs w:val="20"/>
              </w:rPr>
            </w:pPr>
            <w:r>
              <w:rPr>
                <w:rFonts w:ascii="Century Gothic" w:hAnsi="Century Gothic"/>
                <w:i/>
                <w:iCs/>
                <w:sz w:val="20"/>
                <w:szCs w:val="20"/>
              </w:rPr>
              <w:lastRenderedPageBreak/>
              <w:t>Immobilization</w:t>
            </w:r>
            <w:r w:rsidR="00071AB8" w:rsidRPr="00071AB8">
              <w:rPr>
                <w:rFonts w:ascii="Century Gothic" w:hAnsi="Century Gothic"/>
                <w:i/>
                <w:iCs/>
                <w:sz w:val="20"/>
                <w:szCs w:val="20"/>
              </w:rPr>
              <w:t xml:space="preserve">: </w:t>
            </w:r>
          </w:p>
          <w:p w:rsidR="00B259E9" w:rsidRDefault="00602B81" w:rsidP="008E1645">
            <w:pPr>
              <w:pStyle w:val="Default"/>
              <w:ind w:left="288"/>
              <w:rPr>
                <w:rFonts w:ascii="Century Gothic" w:hAnsi="Century Gothic"/>
                <w:sz w:val="20"/>
                <w:szCs w:val="20"/>
              </w:rPr>
            </w:pPr>
            <w:r>
              <w:rPr>
                <w:rFonts w:ascii="Century Gothic" w:hAnsi="Century Gothic"/>
                <w:sz w:val="20"/>
                <w:szCs w:val="20"/>
              </w:rPr>
              <w:t>Begin transition into a regular shoe. Use of removable walker for first two-weeks.</w:t>
            </w:r>
          </w:p>
          <w:p w:rsidR="00602B81" w:rsidRDefault="00602B81" w:rsidP="008E1645">
            <w:pPr>
              <w:pStyle w:val="Default"/>
              <w:ind w:left="288"/>
              <w:rPr>
                <w:rFonts w:ascii="Century Gothic" w:hAnsi="Century Gothic"/>
                <w:sz w:val="20"/>
                <w:szCs w:val="20"/>
              </w:rPr>
            </w:pPr>
          </w:p>
          <w:p w:rsidR="00602B81" w:rsidRPr="00541EFF" w:rsidRDefault="00602B81" w:rsidP="008E1645">
            <w:pPr>
              <w:pStyle w:val="Default"/>
              <w:rPr>
                <w:rFonts w:ascii="Century Gothic" w:hAnsi="Century Gothic"/>
                <w:i/>
                <w:iCs/>
                <w:sz w:val="20"/>
                <w:szCs w:val="20"/>
              </w:rPr>
            </w:pPr>
            <w:r>
              <w:rPr>
                <w:rFonts w:ascii="Century Gothic" w:hAnsi="Century Gothic"/>
                <w:i/>
                <w:iCs/>
                <w:sz w:val="20"/>
                <w:szCs w:val="20"/>
              </w:rPr>
              <w:t>WB Status:</w:t>
            </w:r>
          </w:p>
          <w:p w:rsidR="00602B81" w:rsidRDefault="00602B81" w:rsidP="008E1645">
            <w:pPr>
              <w:ind w:left="288"/>
              <w:rPr>
                <w:rFonts w:ascii="Century Gothic" w:hAnsi="Century Gothic"/>
                <w:sz w:val="20"/>
                <w:szCs w:val="20"/>
              </w:rPr>
            </w:pPr>
            <w:r>
              <w:rPr>
                <w:rFonts w:ascii="Century Gothic" w:hAnsi="Century Gothic"/>
                <w:sz w:val="20"/>
                <w:szCs w:val="20"/>
              </w:rPr>
              <w:t>WBAT*</w:t>
            </w:r>
          </w:p>
          <w:p w:rsidR="00602B81" w:rsidRDefault="00602B81" w:rsidP="008E1645">
            <w:pPr>
              <w:ind w:left="288"/>
              <w:rPr>
                <w:rFonts w:ascii="Century Gothic" w:hAnsi="Century Gothic"/>
                <w:sz w:val="20"/>
                <w:szCs w:val="20"/>
              </w:rPr>
            </w:pPr>
          </w:p>
          <w:p w:rsidR="00602B81" w:rsidRDefault="00602B81" w:rsidP="008E1645">
            <w:pPr>
              <w:ind w:left="720"/>
              <w:rPr>
                <w:rFonts w:ascii="Century Gothic" w:hAnsi="Century Gothic"/>
                <w:sz w:val="20"/>
                <w:szCs w:val="20"/>
              </w:rPr>
            </w:pPr>
            <w:r>
              <w:rPr>
                <w:rFonts w:ascii="Century Gothic" w:hAnsi="Century Gothic"/>
                <w:sz w:val="20"/>
                <w:szCs w:val="20"/>
              </w:rPr>
              <w:t>*WB status and gait progression determined by physician and based on radiographic evidence of implant incorporation.</w:t>
            </w:r>
          </w:p>
          <w:p w:rsidR="00602B81" w:rsidRDefault="00602B81" w:rsidP="008E1645">
            <w:pPr>
              <w:ind w:left="288"/>
              <w:rPr>
                <w:rFonts w:ascii="Century Gothic" w:hAnsi="Century Gothic"/>
                <w:sz w:val="20"/>
                <w:szCs w:val="20"/>
              </w:rPr>
            </w:pPr>
          </w:p>
          <w:p w:rsidR="00602B81" w:rsidRPr="00541EFF" w:rsidRDefault="00602B81" w:rsidP="008E1645">
            <w:pPr>
              <w:pStyle w:val="Default"/>
              <w:rPr>
                <w:rFonts w:ascii="Century Gothic" w:hAnsi="Century Gothic"/>
                <w:i/>
                <w:iCs/>
                <w:sz w:val="20"/>
                <w:szCs w:val="20"/>
              </w:rPr>
            </w:pPr>
            <w:r>
              <w:rPr>
                <w:rFonts w:ascii="Century Gothic" w:hAnsi="Century Gothic"/>
                <w:i/>
                <w:iCs/>
                <w:sz w:val="20"/>
                <w:szCs w:val="20"/>
              </w:rPr>
              <w:t>Therapy:</w:t>
            </w:r>
          </w:p>
          <w:p w:rsidR="00602B81" w:rsidRDefault="00602B81" w:rsidP="008E1645">
            <w:pPr>
              <w:ind w:left="288"/>
              <w:rPr>
                <w:rFonts w:ascii="Century Gothic" w:hAnsi="Century Gothic"/>
                <w:sz w:val="20"/>
                <w:szCs w:val="20"/>
              </w:rPr>
            </w:pPr>
            <w:r>
              <w:rPr>
                <w:rFonts w:ascii="Century Gothic" w:hAnsi="Century Gothic"/>
                <w:sz w:val="20"/>
                <w:szCs w:val="20"/>
              </w:rPr>
              <w:t>One to two times per week based on patient’s initial presentation. Frequency may be reduced as the patient exhibits good recovery and progress towards goals, instruction in home care and exercise to complement clinical care.</w:t>
            </w:r>
          </w:p>
          <w:p w:rsidR="00B65F2E" w:rsidRDefault="00B65F2E" w:rsidP="008E1645">
            <w:pPr>
              <w:ind w:left="288"/>
              <w:rPr>
                <w:rFonts w:ascii="Century Gothic" w:hAnsi="Century Gothic"/>
                <w:sz w:val="20"/>
                <w:szCs w:val="20"/>
              </w:rPr>
            </w:pPr>
          </w:p>
          <w:p w:rsidR="008E1645" w:rsidRDefault="008E1645" w:rsidP="008E1645">
            <w:pPr>
              <w:pStyle w:val="Default"/>
              <w:rPr>
                <w:rFonts w:ascii="Century Gothic" w:hAnsi="Century Gothic" w:cstheme="minorBidi"/>
                <w:color w:val="auto"/>
                <w:sz w:val="20"/>
                <w:szCs w:val="20"/>
              </w:rPr>
            </w:pPr>
          </w:p>
          <w:p w:rsidR="008E1645" w:rsidRDefault="008E1645" w:rsidP="008E1645">
            <w:pPr>
              <w:pStyle w:val="Default"/>
              <w:rPr>
                <w:rFonts w:ascii="Century Gothic" w:hAnsi="Century Gothic" w:cstheme="minorBidi"/>
                <w:color w:val="auto"/>
                <w:sz w:val="20"/>
                <w:szCs w:val="20"/>
              </w:rPr>
            </w:pPr>
          </w:p>
          <w:p w:rsidR="008E1645" w:rsidRDefault="008E1645" w:rsidP="008E1645">
            <w:pPr>
              <w:pStyle w:val="Default"/>
              <w:rPr>
                <w:rFonts w:ascii="Century Gothic" w:hAnsi="Century Gothic" w:cstheme="minorBidi"/>
                <w:color w:val="auto"/>
                <w:sz w:val="20"/>
                <w:szCs w:val="20"/>
              </w:rPr>
            </w:pPr>
          </w:p>
          <w:p w:rsidR="008E1645" w:rsidRDefault="008E1645" w:rsidP="008E1645">
            <w:pPr>
              <w:pStyle w:val="Default"/>
              <w:rPr>
                <w:rFonts w:ascii="Century Gothic" w:hAnsi="Century Gothic"/>
                <w:i/>
                <w:iCs/>
                <w:sz w:val="20"/>
                <w:szCs w:val="20"/>
              </w:rPr>
            </w:pPr>
          </w:p>
          <w:p w:rsidR="00B65F2E" w:rsidRPr="00541EFF" w:rsidRDefault="00B65F2E" w:rsidP="008E1645">
            <w:pPr>
              <w:pStyle w:val="Default"/>
              <w:rPr>
                <w:rFonts w:ascii="Century Gothic" w:hAnsi="Century Gothic"/>
                <w:i/>
                <w:iCs/>
                <w:sz w:val="20"/>
                <w:szCs w:val="20"/>
              </w:rPr>
            </w:pPr>
            <w:r>
              <w:rPr>
                <w:rFonts w:ascii="Century Gothic" w:hAnsi="Century Gothic"/>
                <w:i/>
                <w:iCs/>
                <w:sz w:val="20"/>
                <w:szCs w:val="20"/>
              </w:rPr>
              <w:lastRenderedPageBreak/>
              <w:t>ROM:</w:t>
            </w:r>
          </w:p>
          <w:p w:rsidR="00B65F2E" w:rsidRDefault="00B65F2E" w:rsidP="008E1645">
            <w:pPr>
              <w:ind w:left="288"/>
              <w:rPr>
                <w:rFonts w:ascii="Century Gothic" w:hAnsi="Century Gothic"/>
                <w:sz w:val="20"/>
                <w:szCs w:val="20"/>
              </w:rPr>
            </w:pPr>
            <w:r>
              <w:rPr>
                <w:rFonts w:ascii="Century Gothic" w:hAnsi="Century Gothic"/>
                <w:sz w:val="20"/>
                <w:szCs w:val="20"/>
              </w:rPr>
              <w:t>APROM, PROM, patient directed stretching and joint mobilization*. Techniques for inversion and eversion should be minimized and may be contraindicated if the patient has had ancillary procedures such as subtalar fusion or triple arthrodesis. The distal tibiofibular syndesmosis should not be mobilized.</w:t>
            </w:r>
          </w:p>
          <w:p w:rsidR="001D1D38" w:rsidRDefault="001D1D38" w:rsidP="008E1645">
            <w:pPr>
              <w:ind w:left="288"/>
              <w:rPr>
                <w:rFonts w:ascii="Century Gothic" w:hAnsi="Century Gothic"/>
                <w:sz w:val="20"/>
                <w:szCs w:val="20"/>
              </w:rPr>
            </w:pPr>
          </w:p>
          <w:p w:rsidR="001D1D38" w:rsidRPr="001D1D38" w:rsidRDefault="001D1D38" w:rsidP="008E1645">
            <w:pPr>
              <w:ind w:left="720"/>
              <w:rPr>
                <w:rFonts w:ascii="Century Gothic" w:hAnsi="Century Gothic"/>
                <w:sz w:val="20"/>
                <w:szCs w:val="20"/>
              </w:rPr>
            </w:pPr>
            <w:r>
              <w:rPr>
                <w:rFonts w:ascii="Century Gothic" w:hAnsi="Century Gothic"/>
                <w:i/>
                <w:sz w:val="20"/>
                <w:szCs w:val="20"/>
              </w:rPr>
              <w:t>*</w:t>
            </w:r>
            <w:r>
              <w:rPr>
                <w:rFonts w:ascii="Century Gothic" w:hAnsi="Century Gothic"/>
                <w:sz w:val="20"/>
                <w:szCs w:val="20"/>
              </w:rPr>
              <w:t>Joint mobilization should focus on techniques for general talocrural distraction and facilitating dorsiflexion and plantarflexion.</w:t>
            </w:r>
          </w:p>
          <w:p w:rsidR="00B65F2E" w:rsidRDefault="00B65F2E" w:rsidP="008E1645">
            <w:pPr>
              <w:ind w:left="288"/>
              <w:rPr>
                <w:rFonts w:ascii="Century Gothic" w:hAnsi="Century Gothic"/>
                <w:sz w:val="20"/>
                <w:szCs w:val="20"/>
              </w:rPr>
            </w:pPr>
          </w:p>
          <w:p w:rsidR="00B65F2E" w:rsidRDefault="00B65F2E" w:rsidP="008E1645">
            <w:pPr>
              <w:ind w:left="288"/>
              <w:rPr>
                <w:rFonts w:ascii="Century Gothic" w:hAnsi="Century Gothic"/>
                <w:sz w:val="20"/>
                <w:szCs w:val="20"/>
              </w:rPr>
            </w:pPr>
            <w:r>
              <w:rPr>
                <w:rFonts w:ascii="Century Gothic" w:hAnsi="Century Gothic"/>
                <w:sz w:val="20"/>
                <w:szCs w:val="20"/>
              </w:rPr>
              <w:t>Goals: less than or equal to 10° of dorsiflexion and 30° to 40° of plantarflexion.</w:t>
            </w:r>
          </w:p>
          <w:p w:rsidR="001D1D38" w:rsidRDefault="001D1D38" w:rsidP="008E1645">
            <w:pPr>
              <w:ind w:left="288"/>
              <w:rPr>
                <w:rFonts w:ascii="Century Gothic" w:hAnsi="Century Gothic"/>
                <w:sz w:val="20"/>
                <w:szCs w:val="20"/>
              </w:rPr>
            </w:pPr>
          </w:p>
          <w:p w:rsidR="00E05A37" w:rsidRDefault="00E05A37" w:rsidP="008E1645">
            <w:pPr>
              <w:ind w:left="288"/>
              <w:rPr>
                <w:rFonts w:ascii="Century Gothic" w:hAnsi="Century Gothic"/>
                <w:sz w:val="20"/>
                <w:szCs w:val="20"/>
              </w:rPr>
            </w:pPr>
          </w:p>
          <w:p w:rsidR="001D1D38" w:rsidRPr="00541EFF" w:rsidRDefault="001D1D38" w:rsidP="008E1645">
            <w:pPr>
              <w:pStyle w:val="Default"/>
              <w:rPr>
                <w:rFonts w:ascii="Century Gothic" w:hAnsi="Century Gothic"/>
                <w:i/>
                <w:iCs/>
                <w:sz w:val="20"/>
                <w:szCs w:val="20"/>
              </w:rPr>
            </w:pPr>
            <w:r>
              <w:rPr>
                <w:rFonts w:ascii="Century Gothic" w:hAnsi="Century Gothic"/>
                <w:i/>
                <w:iCs/>
                <w:sz w:val="20"/>
                <w:szCs w:val="20"/>
              </w:rPr>
              <w:t>Strength:</w:t>
            </w:r>
          </w:p>
          <w:p w:rsidR="001D1D38" w:rsidRDefault="001D1D38" w:rsidP="008E1645">
            <w:pPr>
              <w:ind w:left="288"/>
              <w:rPr>
                <w:rFonts w:ascii="Century Gothic" w:hAnsi="Century Gothic"/>
                <w:sz w:val="20"/>
                <w:szCs w:val="20"/>
              </w:rPr>
            </w:pPr>
            <w:r>
              <w:rPr>
                <w:rFonts w:ascii="Century Gothic" w:hAnsi="Century Gothic"/>
                <w:sz w:val="20"/>
                <w:szCs w:val="20"/>
              </w:rPr>
              <w:t>Techniques should begin with isometrics in four directions with progression to resistive band/isotonic strengthening for dorsiflexion and plantarflexion. Due to joint fusions, eversion and inversion strengthening should continue isometrically. Band should progress to heavy resistance as tolerated. Swimming and biking allowed as tolerated.</w:t>
            </w:r>
          </w:p>
          <w:p w:rsidR="001D1D38" w:rsidRDefault="001D1D38" w:rsidP="008E1645">
            <w:pPr>
              <w:ind w:left="288"/>
              <w:rPr>
                <w:rFonts w:ascii="Century Gothic" w:hAnsi="Century Gothic"/>
                <w:sz w:val="20"/>
                <w:szCs w:val="20"/>
              </w:rPr>
            </w:pPr>
          </w:p>
          <w:p w:rsidR="001D1D38" w:rsidRPr="00541EFF" w:rsidRDefault="001D1D38" w:rsidP="008E1645">
            <w:pPr>
              <w:pStyle w:val="Default"/>
              <w:rPr>
                <w:rFonts w:ascii="Century Gothic" w:hAnsi="Century Gothic"/>
                <w:i/>
                <w:iCs/>
                <w:sz w:val="20"/>
                <w:szCs w:val="20"/>
              </w:rPr>
            </w:pPr>
            <w:r>
              <w:rPr>
                <w:rFonts w:ascii="Century Gothic" w:hAnsi="Century Gothic"/>
                <w:i/>
                <w:iCs/>
                <w:sz w:val="20"/>
                <w:szCs w:val="20"/>
              </w:rPr>
              <w:t>Proprioception:</w:t>
            </w:r>
          </w:p>
          <w:p w:rsidR="00B65F2E" w:rsidRDefault="001D1D38" w:rsidP="008E1645">
            <w:pPr>
              <w:ind w:left="288"/>
              <w:rPr>
                <w:rFonts w:ascii="Century Gothic" w:hAnsi="Century Gothic"/>
                <w:sz w:val="20"/>
                <w:szCs w:val="20"/>
              </w:rPr>
            </w:pPr>
            <w:r>
              <w:rPr>
                <w:rFonts w:ascii="Century Gothic" w:hAnsi="Century Gothic"/>
                <w:sz w:val="20"/>
                <w:szCs w:val="20"/>
              </w:rPr>
              <w:t>May begin with seated BAPS board and progress to standing balance assisted exercises as tolerated.</w:t>
            </w:r>
          </w:p>
          <w:p w:rsidR="008E1645" w:rsidRPr="001F3C28" w:rsidRDefault="008E1645" w:rsidP="008E1645">
            <w:pPr>
              <w:ind w:left="288"/>
              <w:rPr>
                <w:rFonts w:ascii="Century Gothic" w:hAnsi="Century Gothic"/>
                <w:sz w:val="20"/>
                <w:szCs w:val="20"/>
              </w:rPr>
            </w:pPr>
          </w:p>
        </w:tc>
        <w:tc>
          <w:tcPr>
            <w:tcW w:w="4317" w:type="dxa"/>
          </w:tcPr>
          <w:p w:rsidR="003A0403" w:rsidRPr="003A0403" w:rsidRDefault="003A0403" w:rsidP="008E1645">
            <w:pPr>
              <w:rPr>
                <w:rFonts w:ascii="Century Gothic" w:hAnsi="Century Gothic"/>
                <w:i/>
                <w:iCs/>
                <w:sz w:val="20"/>
                <w:szCs w:val="20"/>
              </w:rPr>
            </w:pPr>
            <w:r w:rsidRPr="003A0403">
              <w:rPr>
                <w:rFonts w:ascii="Century Gothic" w:hAnsi="Century Gothic"/>
                <w:i/>
                <w:iCs/>
                <w:sz w:val="20"/>
                <w:szCs w:val="20"/>
              </w:rPr>
              <w:lastRenderedPageBreak/>
              <w:t xml:space="preserve">Goals of Phase: </w:t>
            </w:r>
          </w:p>
          <w:p w:rsidR="003A0403" w:rsidRDefault="00904C34" w:rsidP="008E1645">
            <w:pPr>
              <w:pStyle w:val="Default"/>
              <w:numPr>
                <w:ilvl w:val="0"/>
                <w:numId w:val="36"/>
              </w:numPr>
              <w:ind w:left="936"/>
              <w:rPr>
                <w:rFonts w:ascii="Century Gothic" w:hAnsi="Century Gothic"/>
                <w:sz w:val="20"/>
                <w:szCs w:val="20"/>
              </w:rPr>
            </w:pPr>
            <w:r>
              <w:rPr>
                <w:rFonts w:ascii="Century Gothic" w:hAnsi="Century Gothic"/>
                <w:sz w:val="20"/>
                <w:szCs w:val="20"/>
              </w:rPr>
              <w:t>Swelling reduction</w:t>
            </w:r>
          </w:p>
          <w:p w:rsidR="00904C34" w:rsidRDefault="00904C34" w:rsidP="008E1645">
            <w:pPr>
              <w:pStyle w:val="Default"/>
              <w:numPr>
                <w:ilvl w:val="0"/>
                <w:numId w:val="36"/>
              </w:numPr>
              <w:ind w:left="936"/>
              <w:rPr>
                <w:rFonts w:ascii="Century Gothic" w:hAnsi="Century Gothic"/>
                <w:sz w:val="20"/>
                <w:szCs w:val="20"/>
              </w:rPr>
            </w:pPr>
            <w:r>
              <w:rPr>
                <w:rFonts w:ascii="Century Gothic" w:hAnsi="Century Gothic"/>
                <w:sz w:val="20"/>
                <w:szCs w:val="20"/>
              </w:rPr>
              <w:t>Increase in ROM</w:t>
            </w:r>
          </w:p>
          <w:p w:rsidR="00904C34" w:rsidRDefault="00904C34" w:rsidP="008E1645">
            <w:pPr>
              <w:pStyle w:val="Default"/>
              <w:numPr>
                <w:ilvl w:val="0"/>
                <w:numId w:val="36"/>
              </w:numPr>
              <w:ind w:left="936"/>
              <w:rPr>
                <w:rFonts w:ascii="Century Gothic" w:hAnsi="Century Gothic"/>
                <w:sz w:val="20"/>
                <w:szCs w:val="20"/>
              </w:rPr>
            </w:pPr>
            <w:r>
              <w:rPr>
                <w:rFonts w:ascii="Century Gothic" w:hAnsi="Century Gothic"/>
                <w:sz w:val="20"/>
                <w:szCs w:val="20"/>
              </w:rPr>
              <w:t>Neuromuscular re-education</w:t>
            </w:r>
          </w:p>
          <w:p w:rsidR="00904C34" w:rsidRPr="003A0403" w:rsidRDefault="00904C34" w:rsidP="008E1645">
            <w:pPr>
              <w:pStyle w:val="Default"/>
              <w:numPr>
                <w:ilvl w:val="0"/>
                <w:numId w:val="36"/>
              </w:numPr>
              <w:ind w:left="936"/>
              <w:rPr>
                <w:rFonts w:ascii="Century Gothic" w:hAnsi="Century Gothic"/>
                <w:sz w:val="20"/>
                <w:szCs w:val="20"/>
              </w:rPr>
            </w:pPr>
            <w:r>
              <w:rPr>
                <w:rFonts w:ascii="Century Gothic" w:hAnsi="Century Gothic"/>
                <w:sz w:val="20"/>
                <w:szCs w:val="20"/>
              </w:rPr>
              <w:t>Develop baseline of ankle control and strength</w:t>
            </w:r>
          </w:p>
          <w:p w:rsidR="003A0403" w:rsidRPr="003A0403" w:rsidRDefault="003A0403" w:rsidP="008E1645">
            <w:pPr>
              <w:pStyle w:val="Default"/>
              <w:rPr>
                <w:rFonts w:ascii="Century Gothic" w:hAnsi="Century Gothic"/>
                <w:sz w:val="20"/>
                <w:szCs w:val="20"/>
              </w:rPr>
            </w:pPr>
          </w:p>
          <w:p w:rsidR="003A0403" w:rsidRPr="003A0403" w:rsidRDefault="003A0403" w:rsidP="008E1645">
            <w:pPr>
              <w:pStyle w:val="Default"/>
              <w:rPr>
                <w:rFonts w:ascii="Century Gothic" w:hAnsi="Century Gothic"/>
                <w:sz w:val="20"/>
                <w:szCs w:val="20"/>
              </w:rPr>
            </w:pPr>
            <w:r w:rsidRPr="003A0403">
              <w:rPr>
                <w:rFonts w:ascii="Century Gothic" w:hAnsi="Century Gothic"/>
                <w:i/>
                <w:iCs/>
                <w:sz w:val="20"/>
                <w:szCs w:val="20"/>
              </w:rPr>
              <w:t xml:space="preserve">Criteria to Advance to Next Phase: </w:t>
            </w:r>
          </w:p>
          <w:p w:rsidR="003A0403" w:rsidRDefault="001A7AC0" w:rsidP="008E1645">
            <w:pPr>
              <w:pStyle w:val="Default"/>
              <w:numPr>
                <w:ilvl w:val="0"/>
                <w:numId w:val="35"/>
              </w:numPr>
              <w:ind w:left="936"/>
              <w:rPr>
                <w:rFonts w:ascii="Century Gothic" w:hAnsi="Century Gothic"/>
                <w:sz w:val="20"/>
                <w:szCs w:val="20"/>
              </w:rPr>
            </w:pPr>
            <w:r>
              <w:rPr>
                <w:rFonts w:ascii="Century Gothic" w:hAnsi="Century Gothic"/>
                <w:sz w:val="20"/>
                <w:szCs w:val="20"/>
              </w:rPr>
              <w:t>Normal Gait pattern</w:t>
            </w:r>
          </w:p>
          <w:p w:rsidR="001A7AC0" w:rsidRDefault="001A7AC0" w:rsidP="008E1645">
            <w:pPr>
              <w:pStyle w:val="Default"/>
              <w:numPr>
                <w:ilvl w:val="0"/>
                <w:numId w:val="35"/>
              </w:numPr>
              <w:ind w:left="936"/>
              <w:rPr>
                <w:rFonts w:ascii="Century Gothic" w:hAnsi="Century Gothic"/>
                <w:sz w:val="20"/>
                <w:szCs w:val="20"/>
              </w:rPr>
            </w:pPr>
            <w:r>
              <w:rPr>
                <w:rFonts w:ascii="Century Gothic" w:hAnsi="Century Gothic"/>
                <w:sz w:val="20"/>
                <w:szCs w:val="20"/>
              </w:rPr>
              <w:t>Pain control</w:t>
            </w:r>
          </w:p>
          <w:p w:rsidR="001A7AC0" w:rsidRPr="003A0403" w:rsidRDefault="001A7AC0" w:rsidP="008E1645">
            <w:pPr>
              <w:pStyle w:val="Default"/>
              <w:numPr>
                <w:ilvl w:val="0"/>
                <w:numId w:val="35"/>
              </w:numPr>
              <w:ind w:left="936"/>
              <w:rPr>
                <w:rFonts w:ascii="Century Gothic" w:hAnsi="Century Gothic"/>
                <w:sz w:val="20"/>
                <w:szCs w:val="20"/>
              </w:rPr>
            </w:pPr>
            <w:r>
              <w:rPr>
                <w:rFonts w:ascii="Century Gothic" w:hAnsi="Century Gothic"/>
                <w:sz w:val="20"/>
                <w:szCs w:val="20"/>
              </w:rPr>
              <w:t>Edema managed</w:t>
            </w:r>
            <w:bookmarkStart w:id="0" w:name="_GoBack"/>
            <w:bookmarkEnd w:id="0"/>
          </w:p>
          <w:p w:rsidR="001F3C28" w:rsidRPr="001F3C28" w:rsidRDefault="001F3C28" w:rsidP="008E1645">
            <w:pPr>
              <w:rPr>
                <w:rFonts w:ascii="Century Gothic" w:hAnsi="Century Gothic"/>
                <w:sz w:val="20"/>
                <w:szCs w:val="20"/>
              </w:rPr>
            </w:pPr>
          </w:p>
        </w:tc>
      </w:tr>
      <w:tr w:rsidR="00B259E9" w:rsidRPr="00CF3888" w:rsidTr="008E1645">
        <w:trPr>
          <w:trHeight w:val="5929"/>
        </w:trPr>
        <w:tc>
          <w:tcPr>
            <w:tcW w:w="2515" w:type="dxa"/>
          </w:tcPr>
          <w:p w:rsidR="003575EC" w:rsidRPr="00CF3888" w:rsidRDefault="003575EC" w:rsidP="008E1645">
            <w:pPr>
              <w:rPr>
                <w:rFonts w:ascii="Century Gothic" w:hAnsi="Century Gothic"/>
                <w:b/>
                <w:sz w:val="20"/>
                <w:szCs w:val="20"/>
              </w:rPr>
            </w:pPr>
            <w:r w:rsidRPr="00CF3888">
              <w:rPr>
                <w:rFonts w:ascii="Century Gothic" w:hAnsi="Century Gothic"/>
                <w:b/>
                <w:sz w:val="20"/>
                <w:szCs w:val="20"/>
              </w:rPr>
              <w:lastRenderedPageBreak/>
              <w:t>Phase IV</w:t>
            </w:r>
          </w:p>
          <w:p w:rsidR="003575EC" w:rsidRPr="00CF3888" w:rsidRDefault="003575EC" w:rsidP="008E1645">
            <w:pPr>
              <w:rPr>
                <w:rFonts w:ascii="Century Gothic" w:hAnsi="Century Gothic"/>
                <w:b/>
                <w:sz w:val="20"/>
                <w:szCs w:val="20"/>
              </w:rPr>
            </w:pPr>
          </w:p>
          <w:p w:rsidR="00F52E1B" w:rsidRPr="00CF3888" w:rsidRDefault="00E05A37" w:rsidP="008E1645">
            <w:pPr>
              <w:pStyle w:val="Default"/>
              <w:rPr>
                <w:rFonts w:ascii="Century Gothic" w:hAnsi="Century Gothic"/>
                <w:sz w:val="20"/>
                <w:szCs w:val="20"/>
              </w:rPr>
            </w:pPr>
            <w:r>
              <w:rPr>
                <w:rFonts w:ascii="Century Gothic" w:hAnsi="Century Gothic"/>
                <w:i/>
                <w:iCs/>
                <w:sz w:val="20"/>
                <w:szCs w:val="20"/>
              </w:rPr>
              <w:t>Weeks 12 – 20</w:t>
            </w:r>
          </w:p>
        </w:tc>
        <w:tc>
          <w:tcPr>
            <w:tcW w:w="6118" w:type="dxa"/>
          </w:tcPr>
          <w:p w:rsidR="00853259" w:rsidRPr="00541EFF" w:rsidRDefault="00853259" w:rsidP="008E1645">
            <w:pPr>
              <w:pStyle w:val="Default"/>
              <w:rPr>
                <w:rFonts w:ascii="Century Gothic" w:hAnsi="Century Gothic"/>
                <w:i/>
                <w:iCs/>
                <w:sz w:val="20"/>
                <w:szCs w:val="20"/>
              </w:rPr>
            </w:pPr>
            <w:r>
              <w:rPr>
                <w:rFonts w:ascii="Century Gothic" w:hAnsi="Century Gothic"/>
                <w:i/>
                <w:iCs/>
                <w:sz w:val="20"/>
                <w:szCs w:val="20"/>
              </w:rPr>
              <w:t>WB Status:</w:t>
            </w:r>
          </w:p>
          <w:p w:rsidR="00B259E9" w:rsidRDefault="00853259" w:rsidP="008E1645">
            <w:pPr>
              <w:ind w:left="288"/>
              <w:rPr>
                <w:rFonts w:ascii="Century Gothic" w:hAnsi="Century Gothic"/>
                <w:sz w:val="20"/>
                <w:szCs w:val="20"/>
              </w:rPr>
            </w:pPr>
            <w:r>
              <w:rPr>
                <w:rFonts w:ascii="Century Gothic" w:hAnsi="Century Gothic"/>
                <w:sz w:val="20"/>
                <w:szCs w:val="20"/>
              </w:rPr>
              <w:t>Full; patient should exhibit normalized gait</w:t>
            </w:r>
          </w:p>
          <w:p w:rsidR="00853259" w:rsidRDefault="00853259" w:rsidP="008E1645">
            <w:pPr>
              <w:ind w:left="288"/>
              <w:rPr>
                <w:rFonts w:ascii="Century Gothic" w:hAnsi="Century Gothic"/>
                <w:sz w:val="20"/>
                <w:szCs w:val="20"/>
              </w:rPr>
            </w:pPr>
          </w:p>
          <w:p w:rsidR="00853259" w:rsidRPr="00541EFF" w:rsidRDefault="00853259" w:rsidP="008E1645">
            <w:pPr>
              <w:pStyle w:val="Default"/>
              <w:rPr>
                <w:rFonts w:ascii="Century Gothic" w:hAnsi="Century Gothic"/>
                <w:i/>
                <w:iCs/>
                <w:sz w:val="20"/>
                <w:szCs w:val="20"/>
              </w:rPr>
            </w:pPr>
            <w:r>
              <w:rPr>
                <w:rFonts w:ascii="Century Gothic" w:hAnsi="Century Gothic"/>
                <w:i/>
                <w:iCs/>
                <w:sz w:val="20"/>
                <w:szCs w:val="20"/>
              </w:rPr>
              <w:t>Therapy:</w:t>
            </w:r>
          </w:p>
          <w:p w:rsidR="00853259" w:rsidRDefault="00853259" w:rsidP="008E1645">
            <w:pPr>
              <w:ind w:left="288"/>
              <w:rPr>
                <w:rFonts w:ascii="Century Gothic" w:hAnsi="Century Gothic"/>
                <w:sz w:val="20"/>
                <w:szCs w:val="20"/>
              </w:rPr>
            </w:pPr>
            <w:r>
              <w:rPr>
                <w:rFonts w:ascii="Century Gothic" w:hAnsi="Century Gothic"/>
                <w:sz w:val="20"/>
                <w:szCs w:val="20"/>
              </w:rPr>
              <w:t>One time every two to four weeks based on patient status and progression. To be discharged to an independent exercise</w:t>
            </w:r>
            <w:r w:rsidR="00165F60">
              <w:rPr>
                <w:rFonts w:ascii="Century Gothic" w:hAnsi="Century Gothic"/>
                <w:sz w:val="20"/>
                <w:szCs w:val="20"/>
              </w:rPr>
              <w:t>.</w:t>
            </w:r>
          </w:p>
          <w:p w:rsidR="00165F60" w:rsidRDefault="00165F60" w:rsidP="008E1645">
            <w:pPr>
              <w:ind w:left="288"/>
              <w:rPr>
                <w:rFonts w:ascii="Century Gothic" w:hAnsi="Century Gothic"/>
                <w:sz w:val="20"/>
                <w:szCs w:val="20"/>
              </w:rPr>
            </w:pPr>
          </w:p>
          <w:p w:rsidR="00165F60" w:rsidRPr="00541EFF" w:rsidRDefault="00165F60" w:rsidP="008E1645">
            <w:pPr>
              <w:pStyle w:val="Default"/>
              <w:rPr>
                <w:rFonts w:ascii="Century Gothic" w:hAnsi="Century Gothic"/>
                <w:i/>
                <w:iCs/>
                <w:sz w:val="20"/>
                <w:szCs w:val="20"/>
              </w:rPr>
            </w:pPr>
            <w:r>
              <w:rPr>
                <w:rFonts w:ascii="Century Gothic" w:hAnsi="Century Gothic"/>
                <w:i/>
                <w:iCs/>
                <w:sz w:val="20"/>
                <w:szCs w:val="20"/>
              </w:rPr>
              <w:t>ROM:</w:t>
            </w:r>
          </w:p>
          <w:p w:rsidR="00165F60" w:rsidRDefault="00165F60" w:rsidP="008E1645">
            <w:pPr>
              <w:ind w:left="288"/>
              <w:rPr>
                <w:rFonts w:ascii="Century Gothic" w:hAnsi="Century Gothic"/>
                <w:sz w:val="20"/>
                <w:szCs w:val="20"/>
              </w:rPr>
            </w:pPr>
            <w:r>
              <w:rPr>
                <w:rFonts w:ascii="Century Gothic" w:hAnsi="Century Gothic"/>
                <w:sz w:val="20"/>
                <w:szCs w:val="20"/>
              </w:rPr>
              <w:t>Patient to achieve less than or equal to 10° of dorsiflexion and 30° to 40° of plantarflexion.</w:t>
            </w:r>
          </w:p>
          <w:p w:rsidR="00165F60" w:rsidRDefault="00165F60" w:rsidP="008E1645">
            <w:pPr>
              <w:ind w:left="288"/>
              <w:rPr>
                <w:rFonts w:ascii="Century Gothic" w:hAnsi="Century Gothic"/>
                <w:sz w:val="20"/>
                <w:szCs w:val="20"/>
              </w:rPr>
            </w:pPr>
          </w:p>
          <w:p w:rsidR="00165F60" w:rsidRPr="00541EFF" w:rsidRDefault="00165F60" w:rsidP="008E1645">
            <w:pPr>
              <w:pStyle w:val="Default"/>
              <w:rPr>
                <w:rFonts w:ascii="Century Gothic" w:hAnsi="Century Gothic"/>
                <w:i/>
                <w:iCs/>
                <w:sz w:val="20"/>
                <w:szCs w:val="20"/>
              </w:rPr>
            </w:pPr>
            <w:r>
              <w:rPr>
                <w:rFonts w:ascii="Century Gothic" w:hAnsi="Century Gothic"/>
                <w:i/>
                <w:iCs/>
                <w:sz w:val="20"/>
                <w:szCs w:val="20"/>
              </w:rPr>
              <w:t>Strength:</w:t>
            </w:r>
          </w:p>
          <w:p w:rsidR="00165F60" w:rsidRDefault="00165F60" w:rsidP="008E1645">
            <w:pPr>
              <w:ind w:left="288"/>
              <w:rPr>
                <w:rFonts w:ascii="Century Gothic" w:hAnsi="Century Gothic"/>
                <w:sz w:val="20"/>
                <w:szCs w:val="20"/>
              </w:rPr>
            </w:pPr>
            <w:r>
              <w:rPr>
                <w:rFonts w:ascii="Century Gothic" w:hAnsi="Century Gothic"/>
                <w:sz w:val="20"/>
                <w:szCs w:val="20"/>
              </w:rPr>
              <w:t>Progression to body weight resistance exercises with goal of ability to perform a single leg heel raise.</w:t>
            </w:r>
          </w:p>
          <w:p w:rsidR="00165F60" w:rsidRDefault="00165F60" w:rsidP="008E1645">
            <w:pPr>
              <w:ind w:left="288"/>
              <w:rPr>
                <w:rFonts w:ascii="Century Gothic" w:hAnsi="Century Gothic"/>
                <w:sz w:val="20"/>
                <w:szCs w:val="20"/>
              </w:rPr>
            </w:pPr>
          </w:p>
          <w:p w:rsidR="00165F60" w:rsidRPr="00541EFF" w:rsidRDefault="00165F60" w:rsidP="008E1645">
            <w:pPr>
              <w:pStyle w:val="Default"/>
              <w:rPr>
                <w:rFonts w:ascii="Century Gothic" w:hAnsi="Century Gothic"/>
                <w:i/>
                <w:iCs/>
                <w:sz w:val="20"/>
                <w:szCs w:val="20"/>
              </w:rPr>
            </w:pPr>
            <w:r>
              <w:rPr>
                <w:rFonts w:ascii="Century Gothic" w:hAnsi="Century Gothic"/>
                <w:i/>
                <w:iCs/>
                <w:sz w:val="20"/>
                <w:szCs w:val="20"/>
              </w:rPr>
              <w:t>Proprioception:</w:t>
            </w:r>
          </w:p>
          <w:p w:rsidR="00165F60" w:rsidRDefault="00165F60" w:rsidP="008E1645">
            <w:pPr>
              <w:ind w:left="288"/>
              <w:rPr>
                <w:rFonts w:ascii="Century Gothic" w:hAnsi="Century Gothic"/>
                <w:sz w:val="20"/>
                <w:szCs w:val="20"/>
              </w:rPr>
            </w:pPr>
            <w:r>
              <w:rPr>
                <w:rFonts w:ascii="Century Gothic" w:hAnsi="Century Gothic"/>
                <w:sz w:val="20"/>
                <w:szCs w:val="20"/>
              </w:rPr>
              <w:t>Patient should be instructed in proprioceptive drills that provide both visual and surface challenges to balance.</w:t>
            </w:r>
          </w:p>
          <w:p w:rsidR="00165F60" w:rsidRDefault="00165F60" w:rsidP="008E1645">
            <w:pPr>
              <w:ind w:left="288"/>
              <w:rPr>
                <w:rFonts w:ascii="Century Gothic" w:hAnsi="Century Gothic"/>
                <w:sz w:val="20"/>
                <w:szCs w:val="20"/>
              </w:rPr>
            </w:pPr>
          </w:p>
          <w:p w:rsidR="00165F60" w:rsidRPr="00541EFF" w:rsidRDefault="00165F60" w:rsidP="008E1645">
            <w:pPr>
              <w:pStyle w:val="Default"/>
              <w:rPr>
                <w:rFonts w:ascii="Century Gothic" w:hAnsi="Century Gothic"/>
                <w:i/>
                <w:iCs/>
                <w:sz w:val="20"/>
                <w:szCs w:val="20"/>
              </w:rPr>
            </w:pPr>
            <w:r>
              <w:rPr>
                <w:rFonts w:ascii="Century Gothic" w:hAnsi="Century Gothic"/>
                <w:i/>
                <w:iCs/>
                <w:sz w:val="20"/>
                <w:szCs w:val="20"/>
              </w:rPr>
              <w:t>Agility:</w:t>
            </w:r>
          </w:p>
          <w:p w:rsidR="00CF66E8" w:rsidRPr="007E7280" w:rsidRDefault="00165F60" w:rsidP="008E1645">
            <w:pPr>
              <w:ind w:left="288"/>
              <w:rPr>
                <w:rFonts w:ascii="Century Gothic" w:hAnsi="Century Gothic"/>
                <w:sz w:val="20"/>
                <w:szCs w:val="20"/>
              </w:rPr>
            </w:pPr>
            <w:r>
              <w:rPr>
                <w:rFonts w:ascii="Century Gothic" w:hAnsi="Century Gothic"/>
                <w:sz w:val="20"/>
                <w:szCs w:val="20"/>
              </w:rPr>
              <w:t>Cone/stick drills, leg press plyometrics and soft-landing drills</w:t>
            </w:r>
          </w:p>
        </w:tc>
        <w:tc>
          <w:tcPr>
            <w:tcW w:w="4317" w:type="dxa"/>
          </w:tcPr>
          <w:p w:rsidR="009B75AA" w:rsidRPr="009B75AA" w:rsidRDefault="009B75AA" w:rsidP="008E1645">
            <w:pPr>
              <w:pStyle w:val="Default"/>
              <w:rPr>
                <w:rFonts w:ascii="Century Gothic" w:hAnsi="Century Gothic"/>
                <w:iCs/>
                <w:sz w:val="20"/>
                <w:szCs w:val="20"/>
              </w:rPr>
            </w:pPr>
            <w:r w:rsidRPr="009B75AA">
              <w:rPr>
                <w:rFonts w:ascii="Century Gothic" w:hAnsi="Century Gothic"/>
                <w:iCs/>
                <w:sz w:val="20"/>
                <w:szCs w:val="20"/>
              </w:rPr>
              <w:t xml:space="preserve">Goals of Phase: </w:t>
            </w:r>
          </w:p>
          <w:p w:rsidR="009B75AA" w:rsidRDefault="00853259" w:rsidP="008E1645">
            <w:pPr>
              <w:pStyle w:val="Default"/>
              <w:numPr>
                <w:ilvl w:val="0"/>
                <w:numId w:val="34"/>
              </w:numPr>
              <w:ind w:left="936"/>
              <w:rPr>
                <w:rFonts w:ascii="Century Gothic" w:hAnsi="Century Gothic"/>
                <w:sz w:val="20"/>
                <w:szCs w:val="20"/>
              </w:rPr>
            </w:pPr>
            <w:r>
              <w:rPr>
                <w:rFonts w:ascii="Century Gothic" w:hAnsi="Century Gothic"/>
                <w:sz w:val="20"/>
                <w:szCs w:val="20"/>
              </w:rPr>
              <w:t>Functional ROM</w:t>
            </w:r>
          </w:p>
          <w:p w:rsidR="00853259" w:rsidRDefault="00853259" w:rsidP="008E1645">
            <w:pPr>
              <w:pStyle w:val="Default"/>
              <w:numPr>
                <w:ilvl w:val="0"/>
                <w:numId w:val="34"/>
              </w:numPr>
              <w:ind w:left="936"/>
              <w:rPr>
                <w:rFonts w:ascii="Century Gothic" w:hAnsi="Century Gothic"/>
                <w:sz w:val="20"/>
                <w:szCs w:val="20"/>
              </w:rPr>
            </w:pPr>
            <w:r>
              <w:rPr>
                <w:rFonts w:ascii="Century Gothic" w:hAnsi="Century Gothic"/>
                <w:sz w:val="20"/>
                <w:szCs w:val="20"/>
              </w:rPr>
              <w:t>Good strength</w:t>
            </w:r>
          </w:p>
          <w:p w:rsidR="00853259" w:rsidRDefault="00853259" w:rsidP="008E1645">
            <w:pPr>
              <w:pStyle w:val="Default"/>
              <w:numPr>
                <w:ilvl w:val="0"/>
                <w:numId w:val="34"/>
              </w:numPr>
              <w:ind w:left="936"/>
              <w:rPr>
                <w:rFonts w:ascii="Century Gothic" w:hAnsi="Century Gothic"/>
                <w:sz w:val="20"/>
                <w:szCs w:val="20"/>
              </w:rPr>
            </w:pPr>
            <w:r>
              <w:rPr>
                <w:rFonts w:ascii="Century Gothic" w:hAnsi="Century Gothic"/>
                <w:sz w:val="20"/>
                <w:szCs w:val="20"/>
              </w:rPr>
              <w:t>Adequate proprioception for stable balance</w:t>
            </w:r>
          </w:p>
          <w:p w:rsidR="00853259" w:rsidRDefault="00853259" w:rsidP="008E1645">
            <w:pPr>
              <w:pStyle w:val="Default"/>
              <w:numPr>
                <w:ilvl w:val="0"/>
                <w:numId w:val="34"/>
              </w:numPr>
              <w:ind w:left="936"/>
              <w:rPr>
                <w:rFonts w:ascii="Century Gothic" w:hAnsi="Century Gothic"/>
                <w:sz w:val="20"/>
                <w:szCs w:val="20"/>
              </w:rPr>
            </w:pPr>
            <w:r>
              <w:rPr>
                <w:rFonts w:ascii="Century Gothic" w:hAnsi="Century Gothic"/>
                <w:sz w:val="20"/>
                <w:szCs w:val="20"/>
              </w:rPr>
              <w:t>Normalize gait</w:t>
            </w:r>
          </w:p>
          <w:p w:rsidR="00853259" w:rsidRDefault="00853259" w:rsidP="008E1645">
            <w:pPr>
              <w:pStyle w:val="Default"/>
              <w:numPr>
                <w:ilvl w:val="0"/>
                <w:numId w:val="34"/>
              </w:numPr>
              <w:ind w:left="936"/>
              <w:rPr>
                <w:rFonts w:ascii="Century Gothic" w:hAnsi="Century Gothic"/>
                <w:sz w:val="20"/>
                <w:szCs w:val="20"/>
              </w:rPr>
            </w:pPr>
            <w:r>
              <w:rPr>
                <w:rFonts w:ascii="Century Gothic" w:hAnsi="Century Gothic"/>
                <w:sz w:val="20"/>
                <w:szCs w:val="20"/>
              </w:rPr>
              <w:t>Tolerate full-day of ADLs/work</w:t>
            </w:r>
          </w:p>
          <w:p w:rsidR="00853259" w:rsidRPr="009B75AA" w:rsidRDefault="00853259" w:rsidP="008E1645">
            <w:pPr>
              <w:pStyle w:val="Default"/>
              <w:numPr>
                <w:ilvl w:val="0"/>
                <w:numId w:val="34"/>
              </w:numPr>
              <w:ind w:left="936"/>
              <w:rPr>
                <w:rFonts w:ascii="Century Gothic" w:hAnsi="Century Gothic"/>
                <w:sz w:val="20"/>
                <w:szCs w:val="20"/>
              </w:rPr>
            </w:pPr>
            <w:r>
              <w:rPr>
                <w:rFonts w:ascii="Century Gothic" w:hAnsi="Century Gothic"/>
                <w:sz w:val="20"/>
                <w:szCs w:val="20"/>
              </w:rPr>
              <w:t>Return to reasonable recreational activities</w:t>
            </w:r>
          </w:p>
          <w:p w:rsidR="009B75AA" w:rsidRDefault="009B75AA" w:rsidP="008E1645">
            <w:pPr>
              <w:pStyle w:val="Default"/>
              <w:rPr>
                <w:rFonts w:ascii="Century Gothic" w:hAnsi="Century Gothic"/>
                <w:sz w:val="20"/>
                <w:szCs w:val="20"/>
              </w:rPr>
            </w:pPr>
          </w:p>
          <w:p w:rsidR="009B75AA" w:rsidRPr="002464F1" w:rsidRDefault="009B75AA" w:rsidP="008E1645">
            <w:pPr>
              <w:pStyle w:val="Default"/>
              <w:rPr>
                <w:rFonts w:ascii="Century Gothic" w:hAnsi="Century Gothic"/>
                <w:sz w:val="20"/>
                <w:szCs w:val="20"/>
              </w:rPr>
            </w:pPr>
            <w:r w:rsidRPr="002464F1">
              <w:rPr>
                <w:rFonts w:ascii="Century Gothic" w:hAnsi="Century Gothic"/>
                <w:i/>
                <w:iCs/>
                <w:sz w:val="20"/>
                <w:szCs w:val="20"/>
              </w:rPr>
              <w:t xml:space="preserve">Criteria to Advance to Next Phase: </w:t>
            </w:r>
          </w:p>
          <w:p w:rsidR="009B75AA" w:rsidRDefault="00853259" w:rsidP="008E1645">
            <w:pPr>
              <w:pStyle w:val="Default"/>
              <w:numPr>
                <w:ilvl w:val="0"/>
                <w:numId w:val="33"/>
              </w:numPr>
              <w:ind w:left="936"/>
              <w:rPr>
                <w:rFonts w:ascii="Century Gothic" w:hAnsi="Century Gothic"/>
                <w:sz w:val="20"/>
                <w:szCs w:val="20"/>
              </w:rPr>
            </w:pPr>
            <w:r>
              <w:rPr>
                <w:rFonts w:ascii="Century Gothic" w:hAnsi="Century Gothic"/>
                <w:sz w:val="20"/>
                <w:szCs w:val="20"/>
              </w:rPr>
              <w:t>Discharge to independent exercise program once goals are achieved</w:t>
            </w:r>
          </w:p>
          <w:p w:rsidR="00165F60" w:rsidRPr="002464F1" w:rsidRDefault="00165F60" w:rsidP="008E1645">
            <w:pPr>
              <w:pStyle w:val="Default"/>
              <w:numPr>
                <w:ilvl w:val="0"/>
                <w:numId w:val="33"/>
              </w:numPr>
              <w:ind w:left="936"/>
              <w:rPr>
                <w:rFonts w:ascii="Century Gothic" w:hAnsi="Century Gothic"/>
                <w:sz w:val="20"/>
                <w:szCs w:val="20"/>
              </w:rPr>
            </w:pPr>
            <w:r>
              <w:rPr>
                <w:rFonts w:ascii="Century Gothic" w:hAnsi="Century Gothic"/>
                <w:sz w:val="20"/>
                <w:szCs w:val="20"/>
              </w:rPr>
              <w:t>Patient to be instructed in appropriate home exercise program</w:t>
            </w:r>
          </w:p>
          <w:p w:rsidR="009B75AA" w:rsidRPr="009B75AA" w:rsidRDefault="009B75AA" w:rsidP="008E1645">
            <w:pPr>
              <w:pStyle w:val="Default"/>
              <w:rPr>
                <w:rFonts w:ascii="Century Gothic" w:hAnsi="Century Gothic"/>
                <w:sz w:val="20"/>
                <w:szCs w:val="20"/>
              </w:rPr>
            </w:pPr>
          </w:p>
        </w:tc>
      </w:tr>
    </w:tbl>
    <w:p w:rsidR="00B259E9" w:rsidRPr="00CF3888" w:rsidRDefault="008E1645" w:rsidP="00CF66E8">
      <w:pPr>
        <w:rPr>
          <w:rFonts w:ascii="Century Gothic" w:hAnsi="Century Gothic"/>
          <w:sz w:val="20"/>
          <w:szCs w:val="20"/>
        </w:rPr>
      </w:pPr>
      <w:r>
        <w:rPr>
          <w:rFonts w:ascii="Century Gothic" w:hAnsi="Century Gothic"/>
          <w:sz w:val="20"/>
          <w:szCs w:val="20"/>
        </w:rPr>
        <w:br w:type="textWrapping" w:clear="all"/>
      </w:r>
    </w:p>
    <w:sectPr w:rsidR="00B259E9" w:rsidRPr="00CF3888" w:rsidSect="001E318E">
      <w:headerReference w:type="default" r:id="rId7"/>
      <w:footerReference w:type="default" r:id="rId8"/>
      <w:pgSz w:w="15840" w:h="12240" w:orient="landscape"/>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2F" w:rsidRDefault="00D65B2F" w:rsidP="00075C04">
      <w:pPr>
        <w:spacing w:after="0" w:line="240" w:lineRule="auto"/>
      </w:pPr>
      <w:r>
        <w:separator/>
      </w:r>
    </w:p>
  </w:endnote>
  <w:endnote w:type="continuationSeparator" w:id="0">
    <w:p w:rsidR="00D65B2F" w:rsidRDefault="00D65B2F" w:rsidP="000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04" w:rsidRPr="006169F8" w:rsidRDefault="006169F8" w:rsidP="006169F8">
    <w:pPr>
      <w:pStyle w:val="EnvelopeReturn"/>
      <w:tabs>
        <w:tab w:val="left" w:pos="540"/>
        <w:tab w:val="left" w:pos="990"/>
        <w:tab w:val="left" w:pos="1440"/>
        <w:tab w:val="left" w:pos="2880"/>
      </w:tabs>
      <w:jc w:val="right"/>
    </w:pPr>
    <w:r w:rsidRPr="006169F8">
      <w:rPr>
        <w:sz w:val="12"/>
      </w:rPr>
      <w:t xml:space="preserve">Last Updated: </w:t>
    </w:r>
    <w:r w:rsidR="000C59B9">
      <w:rPr>
        <w:sz w:val="12"/>
      </w:rPr>
      <w:t>1</w:t>
    </w:r>
    <w:r w:rsidR="00075C04" w:rsidRPr="006169F8">
      <w:rPr>
        <w:sz w:val="12"/>
      </w:rPr>
      <w:t>/</w:t>
    </w:r>
    <w:r w:rsidRPr="006169F8">
      <w:rPr>
        <w:sz w:val="12"/>
      </w:rPr>
      <w:t>20</w:t>
    </w:r>
    <w:r w:rsidR="00075C04" w:rsidRPr="006169F8">
      <w:rPr>
        <w:sz w:val="12"/>
      </w:rPr>
      <w:t>/</w:t>
    </w:r>
    <w:r w:rsidRPr="006169F8">
      <w:rPr>
        <w:sz w:val="12"/>
      </w:rPr>
      <w:t>1</w:t>
    </w:r>
    <w:r w:rsidR="000C59B9">
      <w:rPr>
        <w:sz w:val="12"/>
      </w:rPr>
      <w:t>9</w:t>
    </w:r>
  </w:p>
  <w:p w:rsidR="00075C04" w:rsidRPr="00014330" w:rsidRDefault="00075C04" w:rsidP="006169F8">
    <w:pPr>
      <w:pStyle w:val="Footer"/>
      <w:tabs>
        <w:tab w:val="left" w:pos="3860"/>
        <w:tab w:val="left" w:pos="6850"/>
        <w:tab w:val="left" w:pos="10080"/>
        <w:tab w:val="right" w:pos="10800"/>
      </w:tabs>
      <w:jc w:val="right"/>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762B04">
      <w:rPr>
        <w:rFonts w:ascii="Century Gothic" w:hAnsi="Century Gothic"/>
        <w:sz w:val="16"/>
      </w:rPr>
      <w:t xml:space="preserve">Page </w:t>
    </w:r>
    <w:r w:rsidRPr="00762B04">
      <w:rPr>
        <w:rFonts w:ascii="Century Gothic" w:hAnsi="Century Gothic"/>
        <w:sz w:val="16"/>
      </w:rPr>
      <w:fldChar w:fldCharType="begin"/>
    </w:r>
    <w:r w:rsidRPr="00762B04">
      <w:rPr>
        <w:rFonts w:ascii="Century Gothic" w:hAnsi="Century Gothic"/>
        <w:sz w:val="16"/>
      </w:rPr>
      <w:instrText xml:space="preserve"> PAGE </w:instrText>
    </w:r>
    <w:r w:rsidRPr="00762B04">
      <w:rPr>
        <w:rFonts w:ascii="Century Gothic" w:hAnsi="Century Gothic"/>
        <w:sz w:val="16"/>
      </w:rPr>
      <w:fldChar w:fldCharType="separate"/>
    </w:r>
    <w:r w:rsidR="00C64B56">
      <w:rPr>
        <w:rFonts w:ascii="Century Gothic" w:hAnsi="Century Gothic"/>
        <w:noProof/>
        <w:sz w:val="16"/>
      </w:rPr>
      <w:t>4</w:t>
    </w:r>
    <w:r w:rsidRPr="00762B04">
      <w:rPr>
        <w:rFonts w:ascii="Century Gothic" w:hAnsi="Century Gothic"/>
        <w:sz w:val="16"/>
      </w:rPr>
      <w:fldChar w:fldCharType="end"/>
    </w:r>
    <w:r w:rsidRPr="00762B04">
      <w:rPr>
        <w:rFonts w:ascii="Century Gothic" w:hAnsi="Century Gothic"/>
        <w:sz w:val="16"/>
      </w:rPr>
      <w:t xml:space="preserve"> of </w:t>
    </w:r>
    <w:r w:rsidRPr="00762B04">
      <w:rPr>
        <w:rFonts w:ascii="Century Gothic" w:hAnsi="Century Gothic"/>
        <w:sz w:val="16"/>
      </w:rPr>
      <w:fldChar w:fldCharType="begin"/>
    </w:r>
    <w:r w:rsidRPr="00762B04">
      <w:rPr>
        <w:rFonts w:ascii="Century Gothic" w:hAnsi="Century Gothic"/>
        <w:sz w:val="16"/>
      </w:rPr>
      <w:instrText xml:space="preserve"> NUMPAGES </w:instrText>
    </w:r>
    <w:r w:rsidRPr="00762B04">
      <w:rPr>
        <w:rFonts w:ascii="Century Gothic" w:hAnsi="Century Gothic"/>
        <w:sz w:val="16"/>
      </w:rPr>
      <w:fldChar w:fldCharType="separate"/>
    </w:r>
    <w:r w:rsidR="00C64B56">
      <w:rPr>
        <w:rFonts w:ascii="Century Gothic" w:hAnsi="Century Gothic"/>
        <w:noProof/>
        <w:sz w:val="16"/>
      </w:rPr>
      <w:t>4</w:t>
    </w:r>
    <w:r w:rsidRPr="00762B04">
      <w:rPr>
        <w:rFonts w:ascii="Century Gothic" w:hAnsi="Century Gothic"/>
        <w:sz w:val="16"/>
      </w:rPr>
      <w:fldChar w:fldCharType="end"/>
    </w:r>
  </w:p>
  <w:p w:rsidR="00075C04" w:rsidRDefault="0007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2F" w:rsidRDefault="00D65B2F" w:rsidP="00075C04">
      <w:pPr>
        <w:spacing w:after="0" w:line="240" w:lineRule="auto"/>
      </w:pPr>
      <w:r>
        <w:separator/>
      </w:r>
    </w:p>
  </w:footnote>
  <w:footnote w:type="continuationSeparator" w:id="0">
    <w:p w:rsidR="00D65B2F" w:rsidRDefault="00D65B2F" w:rsidP="000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64" w:type="dxa"/>
      <w:tblBorders>
        <w:bottom w:val="single" w:sz="4" w:space="0" w:color="000000"/>
      </w:tblBorders>
      <w:tblLook w:val="00A0" w:firstRow="1" w:lastRow="0" w:firstColumn="1" w:lastColumn="0" w:noHBand="0" w:noVBand="0"/>
    </w:tblPr>
    <w:tblGrid>
      <w:gridCol w:w="4220"/>
      <w:gridCol w:w="8744"/>
    </w:tblGrid>
    <w:tr w:rsidR="00075C04" w:rsidTr="00075C04">
      <w:trPr>
        <w:trHeight w:val="813"/>
      </w:trPr>
      <w:tc>
        <w:tcPr>
          <w:tcW w:w="4220" w:type="dxa"/>
        </w:tcPr>
        <w:p w:rsidR="00075C04" w:rsidRPr="009E0068" w:rsidRDefault="003B4923" w:rsidP="00075C04">
          <w:pPr>
            <w:pStyle w:val="Header"/>
            <w:rPr>
              <w:rFonts w:ascii="Century Gothic" w:hAnsi="Century Gothic"/>
              <w:b/>
            </w:rPr>
          </w:pPr>
          <w:r>
            <w:rPr>
              <w:rFonts w:ascii="Century Gothic" w:hAnsi="Century Gothic"/>
              <w:b/>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0</wp:posOffset>
                </wp:positionV>
                <wp:extent cx="1443990" cy="492125"/>
                <wp:effectExtent l="0" t="0" r="3810" b="3175"/>
                <wp:wrapTight wrapText="bothSides">
                  <wp:wrapPolygon edited="0">
                    <wp:start x="0" y="0"/>
                    <wp:lineTo x="0" y="20903"/>
                    <wp:lineTo x="21372" y="2090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3990" cy="492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4" w:type="dxa"/>
        </w:tcPr>
        <w:p w:rsidR="00BE0B60" w:rsidRPr="00BE0B60" w:rsidRDefault="00BE0B60" w:rsidP="00BE0B60">
          <w:pPr>
            <w:pStyle w:val="Header"/>
            <w:jc w:val="right"/>
            <w:rPr>
              <w:rFonts w:ascii="Century Gothic" w:hAnsi="Century Gothic"/>
              <w:b/>
              <w:spacing w:val="-2"/>
              <w:sz w:val="24"/>
            </w:rPr>
          </w:pPr>
          <w:r>
            <w:rPr>
              <w:rFonts w:ascii="Century Gothic" w:hAnsi="Century Gothic"/>
              <w:b/>
              <w:spacing w:val="-2"/>
              <w:sz w:val="24"/>
            </w:rPr>
            <w:t>TOTA</w:t>
          </w:r>
          <w:r w:rsidR="00CF66E8">
            <w:rPr>
              <w:rFonts w:ascii="Century Gothic" w:hAnsi="Century Gothic"/>
              <w:b/>
              <w:spacing w:val="-2"/>
              <w:sz w:val="24"/>
            </w:rPr>
            <w:t>L ANKLE REPLACEMENT</w:t>
          </w:r>
          <w:r w:rsidRPr="00CF66E8">
            <w:t xml:space="preserve"> </w:t>
          </w:r>
          <w:r>
            <w:rPr>
              <w:rFonts w:ascii="Century Gothic" w:hAnsi="Century Gothic"/>
              <w:b/>
              <w:spacing w:val="-2"/>
              <w:sz w:val="24"/>
            </w:rPr>
            <w:t>GUIDELINE</w:t>
          </w:r>
        </w:p>
        <w:p w:rsidR="00075C04" w:rsidRPr="001E53A6" w:rsidRDefault="00BE0B60" w:rsidP="00075C04">
          <w:pPr>
            <w:pStyle w:val="Header"/>
            <w:jc w:val="right"/>
            <w:rPr>
              <w:rFonts w:ascii="Century Gothic" w:hAnsi="Century Gothic"/>
            </w:rPr>
          </w:pPr>
          <w:r>
            <w:rPr>
              <w:rFonts w:ascii="Century Gothic" w:hAnsi="Century Gothic"/>
              <w:b/>
              <w:spacing w:val="-2"/>
            </w:rPr>
            <w:t>Orthopedics</w:t>
          </w:r>
        </w:p>
        <w:p w:rsidR="00075C04" w:rsidRPr="00AF5223" w:rsidRDefault="00075C04" w:rsidP="00075C04">
          <w:pPr>
            <w:pStyle w:val="Header"/>
            <w:jc w:val="right"/>
            <w:rPr>
              <w:rFonts w:ascii="Century Gothic" w:hAnsi="Century Gothic"/>
              <w:color w:val="BFBFBF"/>
              <w:sz w:val="16"/>
            </w:rPr>
          </w:pPr>
        </w:p>
      </w:tc>
    </w:tr>
  </w:tbl>
  <w:p w:rsidR="00075C04" w:rsidRDefault="00075C04" w:rsidP="00075C04">
    <w:pPr>
      <w:pStyle w:val="Header"/>
    </w:pPr>
    <w:r>
      <w:t xml:space="preserve"> </w:t>
    </w:r>
  </w:p>
  <w:p w:rsidR="00075C04" w:rsidRPr="006169F8" w:rsidRDefault="0007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CC"/>
    <w:multiLevelType w:val="hybridMultilevel"/>
    <w:tmpl w:val="1FDE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50F4"/>
    <w:multiLevelType w:val="hybridMultilevel"/>
    <w:tmpl w:val="A7F8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4745"/>
    <w:multiLevelType w:val="hybridMultilevel"/>
    <w:tmpl w:val="83920C4E"/>
    <w:lvl w:ilvl="0" w:tplc="386CF47A">
      <w:start w:val="2"/>
      <w:numFmt w:val="bullet"/>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F085486"/>
    <w:multiLevelType w:val="hybridMultilevel"/>
    <w:tmpl w:val="CEEC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35294"/>
    <w:multiLevelType w:val="hybridMultilevel"/>
    <w:tmpl w:val="A160857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11E656A0"/>
    <w:multiLevelType w:val="hybridMultilevel"/>
    <w:tmpl w:val="B3264280"/>
    <w:lvl w:ilvl="0" w:tplc="FA2E580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5127715"/>
    <w:multiLevelType w:val="hybridMultilevel"/>
    <w:tmpl w:val="54E08A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06659"/>
    <w:multiLevelType w:val="hybridMultilevel"/>
    <w:tmpl w:val="BF907FA6"/>
    <w:lvl w:ilvl="0" w:tplc="4C26BD82">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B5FA0"/>
    <w:multiLevelType w:val="hybridMultilevel"/>
    <w:tmpl w:val="B65A23F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1E043332"/>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236A4F37"/>
    <w:multiLevelType w:val="hybridMultilevel"/>
    <w:tmpl w:val="514C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32854"/>
    <w:multiLevelType w:val="hybridMultilevel"/>
    <w:tmpl w:val="B0009F02"/>
    <w:lvl w:ilvl="0" w:tplc="04090003" w:tentative="1">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26F249A3"/>
    <w:multiLevelType w:val="hybridMultilevel"/>
    <w:tmpl w:val="5FEC3C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E6D1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2F7C7172"/>
    <w:multiLevelType w:val="hybridMultilevel"/>
    <w:tmpl w:val="B826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F2D29"/>
    <w:multiLevelType w:val="hybridMultilevel"/>
    <w:tmpl w:val="8B60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42C67"/>
    <w:multiLevelType w:val="hybridMultilevel"/>
    <w:tmpl w:val="96863C30"/>
    <w:lvl w:ilvl="0" w:tplc="D09A4E12">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718DB"/>
    <w:multiLevelType w:val="hybridMultilevel"/>
    <w:tmpl w:val="BEF072D2"/>
    <w:lvl w:ilvl="0" w:tplc="43C65BDE">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47F74"/>
    <w:multiLevelType w:val="hybridMultilevel"/>
    <w:tmpl w:val="99A2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754D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4B6A66B8"/>
    <w:multiLevelType w:val="hybridMultilevel"/>
    <w:tmpl w:val="0FA8008E"/>
    <w:lvl w:ilvl="0" w:tplc="33BACB8A">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977F6"/>
    <w:multiLevelType w:val="hybridMultilevel"/>
    <w:tmpl w:val="B89A5A9E"/>
    <w:lvl w:ilvl="0" w:tplc="04090001">
      <w:start w:val="1"/>
      <w:numFmt w:val="bullet"/>
      <w:lvlText w:val=""/>
      <w:lvlJc w:val="left"/>
      <w:pPr>
        <w:ind w:left="1296" w:hanging="360"/>
      </w:pPr>
      <w:rPr>
        <w:rFonts w:ascii="Symbol" w:hAnsi="Symbol" w:hint="default"/>
      </w:rPr>
    </w:lvl>
    <w:lvl w:ilvl="1" w:tplc="04090001">
      <w:start w:val="1"/>
      <w:numFmt w:val="bullet"/>
      <w:lvlText w:val=""/>
      <w:lvlJc w:val="left"/>
      <w:pPr>
        <w:ind w:left="2016" w:hanging="360"/>
      </w:pPr>
      <w:rPr>
        <w:rFonts w:ascii="Symbol" w:hAnsi="Symbo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4FA65251"/>
    <w:multiLevelType w:val="hybridMultilevel"/>
    <w:tmpl w:val="2B629532"/>
    <w:lvl w:ilvl="0" w:tplc="591872B0">
      <w:start w:val="2"/>
      <w:numFmt w:val="bullet"/>
      <w:lvlText w:val="-"/>
      <w:lvlJc w:val="left"/>
      <w:pPr>
        <w:ind w:left="720" w:hanging="360"/>
      </w:pPr>
      <w:rPr>
        <w:rFonts w:ascii="Century Gothic" w:eastAsiaTheme="minorHAnsi" w:hAnsi="Century Gothic"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629D6"/>
    <w:multiLevelType w:val="hybridMultilevel"/>
    <w:tmpl w:val="7556D1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53484"/>
    <w:multiLevelType w:val="hybridMultilevel"/>
    <w:tmpl w:val="F46C8E74"/>
    <w:lvl w:ilvl="0" w:tplc="A83EF1A6">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D1991"/>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581C668E"/>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958A3"/>
    <w:multiLevelType w:val="hybridMultilevel"/>
    <w:tmpl w:val="3DCE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3626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5BC263A9"/>
    <w:multiLevelType w:val="hybridMultilevel"/>
    <w:tmpl w:val="1C86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E7050"/>
    <w:multiLevelType w:val="hybridMultilevel"/>
    <w:tmpl w:val="EA2642EC"/>
    <w:lvl w:ilvl="0" w:tplc="AF968F2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85563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696A5816"/>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4400E"/>
    <w:multiLevelType w:val="hybridMultilevel"/>
    <w:tmpl w:val="54F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9318F"/>
    <w:multiLevelType w:val="hybridMultilevel"/>
    <w:tmpl w:val="EEEC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F2E64"/>
    <w:multiLevelType w:val="hybridMultilevel"/>
    <w:tmpl w:val="199272B8"/>
    <w:lvl w:ilvl="0" w:tplc="9E64D2C2">
      <w:start w:val="1"/>
      <w:numFmt w:val="bullet"/>
      <w:lvlText w:val="-"/>
      <w:lvlJc w:val="left"/>
      <w:pPr>
        <w:ind w:left="936" w:hanging="360"/>
      </w:pPr>
      <w:rPr>
        <w:rFonts w:ascii="Century Gothic" w:eastAsiaTheme="minorHAnsi" w:hAnsi="Century Gothic"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15:restartNumberingAfterBreak="0">
    <w:nsid w:val="79A61DF6"/>
    <w:multiLevelType w:val="hybridMultilevel"/>
    <w:tmpl w:val="A8AA355C"/>
    <w:lvl w:ilvl="0" w:tplc="0409000F">
      <w:start w:val="1"/>
      <w:numFmt w:val="decimal"/>
      <w:lvlText w:val="%1."/>
      <w:lvlJc w:val="left"/>
      <w:pPr>
        <w:ind w:left="720" w:hanging="360"/>
      </w:pPr>
      <w:rPr>
        <w:rFonts w:hint="default"/>
      </w:rPr>
    </w:lvl>
    <w:lvl w:ilvl="1" w:tplc="6E645D88">
      <w:numFmt w:val="bullet"/>
      <w:lvlText w:val="-"/>
      <w:lvlJc w:val="left"/>
      <w:pPr>
        <w:ind w:left="1440" w:hanging="360"/>
      </w:pPr>
      <w:rPr>
        <w:rFonts w:ascii="Century Gothic" w:eastAsiaTheme="minorHAnsi" w:hAnsi="Century Gothic"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D078BF"/>
    <w:multiLevelType w:val="hybridMultilevel"/>
    <w:tmpl w:val="4D82DE3A"/>
    <w:lvl w:ilvl="0" w:tplc="04090001">
      <w:start w:val="1"/>
      <w:numFmt w:val="bullet"/>
      <w:lvlText w:val=""/>
      <w:lvlJc w:val="left"/>
      <w:pPr>
        <w:ind w:left="720" w:hanging="360"/>
      </w:pPr>
      <w:rPr>
        <w:rFonts w:ascii="Symbol" w:hAnsi="Symbol" w:hint="default"/>
      </w:rPr>
    </w:lvl>
    <w:lvl w:ilvl="1" w:tplc="0CBCF494">
      <w:numFmt w:val="bullet"/>
      <w:lvlText w:val="-"/>
      <w:lvlJc w:val="left"/>
      <w:pPr>
        <w:ind w:left="1440" w:hanging="360"/>
      </w:pPr>
      <w:rPr>
        <w:rFonts w:ascii="Century Gothic" w:eastAsiaTheme="minorHAnsi" w:hAnsi="Century Gothic"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6"/>
  </w:num>
  <w:num w:numId="4">
    <w:abstractNumId w:val="26"/>
  </w:num>
  <w:num w:numId="5">
    <w:abstractNumId w:val="5"/>
  </w:num>
  <w:num w:numId="6">
    <w:abstractNumId w:val="25"/>
  </w:num>
  <w:num w:numId="7">
    <w:abstractNumId w:val="31"/>
  </w:num>
  <w:num w:numId="8">
    <w:abstractNumId w:val="9"/>
  </w:num>
  <w:num w:numId="9">
    <w:abstractNumId w:val="19"/>
  </w:num>
  <w:num w:numId="10">
    <w:abstractNumId w:val="28"/>
  </w:num>
  <w:num w:numId="11">
    <w:abstractNumId w:val="14"/>
  </w:num>
  <w:num w:numId="12">
    <w:abstractNumId w:val="13"/>
  </w:num>
  <w:num w:numId="13">
    <w:abstractNumId w:val="30"/>
  </w:num>
  <w:num w:numId="14">
    <w:abstractNumId w:val="37"/>
  </w:num>
  <w:num w:numId="15">
    <w:abstractNumId w:val="35"/>
  </w:num>
  <w:num w:numId="16">
    <w:abstractNumId w:val="20"/>
  </w:num>
  <w:num w:numId="17">
    <w:abstractNumId w:val="17"/>
  </w:num>
  <w:num w:numId="18">
    <w:abstractNumId w:val="16"/>
  </w:num>
  <w:num w:numId="19">
    <w:abstractNumId w:val="7"/>
  </w:num>
  <w:num w:numId="20">
    <w:abstractNumId w:val="24"/>
  </w:num>
  <w:num w:numId="21">
    <w:abstractNumId w:val="22"/>
  </w:num>
  <w:num w:numId="22">
    <w:abstractNumId w:val="11"/>
  </w:num>
  <w:num w:numId="23">
    <w:abstractNumId w:val="12"/>
  </w:num>
  <w:num w:numId="24">
    <w:abstractNumId w:val="0"/>
  </w:num>
  <w:num w:numId="25">
    <w:abstractNumId w:val="15"/>
  </w:num>
  <w:num w:numId="26">
    <w:abstractNumId w:val="23"/>
  </w:num>
  <w:num w:numId="27">
    <w:abstractNumId w:val="4"/>
  </w:num>
  <w:num w:numId="28">
    <w:abstractNumId w:val="6"/>
  </w:num>
  <w:num w:numId="29">
    <w:abstractNumId w:val="8"/>
  </w:num>
  <w:num w:numId="30">
    <w:abstractNumId w:val="21"/>
  </w:num>
  <w:num w:numId="31">
    <w:abstractNumId w:val="33"/>
  </w:num>
  <w:num w:numId="32">
    <w:abstractNumId w:val="3"/>
  </w:num>
  <w:num w:numId="33">
    <w:abstractNumId w:val="34"/>
  </w:num>
  <w:num w:numId="34">
    <w:abstractNumId w:val="29"/>
  </w:num>
  <w:num w:numId="35">
    <w:abstractNumId w:val="10"/>
  </w:num>
  <w:num w:numId="36">
    <w:abstractNumId w:val="27"/>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6319DE-0742-4172-A4C5-5BFDC4E8EBCC}"/>
    <w:docVar w:name="dgnword-eventsink" w:val="441691280"/>
  </w:docVars>
  <w:rsids>
    <w:rsidRoot w:val="00BD1182"/>
    <w:rsid w:val="00071AB8"/>
    <w:rsid w:val="00075C04"/>
    <w:rsid w:val="00091493"/>
    <w:rsid w:val="000B3CAC"/>
    <w:rsid w:val="000C59B9"/>
    <w:rsid w:val="000E0006"/>
    <w:rsid w:val="00151CEB"/>
    <w:rsid w:val="00165F60"/>
    <w:rsid w:val="00182EDE"/>
    <w:rsid w:val="00186B28"/>
    <w:rsid w:val="001A7AC0"/>
    <w:rsid w:val="001B39D0"/>
    <w:rsid w:val="001C6825"/>
    <w:rsid w:val="001D1D38"/>
    <w:rsid w:val="001E318E"/>
    <w:rsid w:val="001F3C28"/>
    <w:rsid w:val="002464F1"/>
    <w:rsid w:val="002B0440"/>
    <w:rsid w:val="002B3719"/>
    <w:rsid w:val="003113E4"/>
    <w:rsid w:val="00326B02"/>
    <w:rsid w:val="003575EC"/>
    <w:rsid w:val="003A0403"/>
    <w:rsid w:val="003B1725"/>
    <w:rsid w:val="003B2BD4"/>
    <w:rsid w:val="003B4923"/>
    <w:rsid w:val="003D08B6"/>
    <w:rsid w:val="004E622F"/>
    <w:rsid w:val="00541EFF"/>
    <w:rsid w:val="005611F8"/>
    <w:rsid w:val="005950B8"/>
    <w:rsid w:val="005B40ED"/>
    <w:rsid w:val="005E31C1"/>
    <w:rsid w:val="00602B81"/>
    <w:rsid w:val="006169F8"/>
    <w:rsid w:val="006569C9"/>
    <w:rsid w:val="00670DDC"/>
    <w:rsid w:val="006B11AD"/>
    <w:rsid w:val="006D3180"/>
    <w:rsid w:val="007140EC"/>
    <w:rsid w:val="00735161"/>
    <w:rsid w:val="007E7280"/>
    <w:rsid w:val="00853259"/>
    <w:rsid w:val="00873A2A"/>
    <w:rsid w:val="008E1645"/>
    <w:rsid w:val="00904998"/>
    <w:rsid w:val="00904C34"/>
    <w:rsid w:val="00944948"/>
    <w:rsid w:val="00957370"/>
    <w:rsid w:val="00995769"/>
    <w:rsid w:val="009B75AA"/>
    <w:rsid w:val="009F0F99"/>
    <w:rsid w:val="00A610F0"/>
    <w:rsid w:val="00AB0774"/>
    <w:rsid w:val="00AC0026"/>
    <w:rsid w:val="00AC704F"/>
    <w:rsid w:val="00AE58A2"/>
    <w:rsid w:val="00B259E9"/>
    <w:rsid w:val="00B65F2E"/>
    <w:rsid w:val="00BC4861"/>
    <w:rsid w:val="00BD1182"/>
    <w:rsid w:val="00BE0B60"/>
    <w:rsid w:val="00BF6B9F"/>
    <w:rsid w:val="00C429A0"/>
    <w:rsid w:val="00C53ADB"/>
    <w:rsid w:val="00C64B56"/>
    <w:rsid w:val="00C671F1"/>
    <w:rsid w:val="00C92054"/>
    <w:rsid w:val="00CB523E"/>
    <w:rsid w:val="00CF3888"/>
    <w:rsid w:val="00CF66E8"/>
    <w:rsid w:val="00D37530"/>
    <w:rsid w:val="00D53FD1"/>
    <w:rsid w:val="00D65B2F"/>
    <w:rsid w:val="00D930DA"/>
    <w:rsid w:val="00E042A2"/>
    <w:rsid w:val="00E05A37"/>
    <w:rsid w:val="00E5395A"/>
    <w:rsid w:val="00E60D71"/>
    <w:rsid w:val="00E764CB"/>
    <w:rsid w:val="00EB4144"/>
    <w:rsid w:val="00F52E1B"/>
    <w:rsid w:val="00FC0D32"/>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5B2AC6"/>
  <w15:chartTrackingRefBased/>
  <w15:docId w15:val="{1FC533DA-3049-46DD-9830-DE8B9BC5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02"/>
    <w:pPr>
      <w:ind w:left="720"/>
      <w:contextualSpacing/>
    </w:pPr>
  </w:style>
  <w:style w:type="table" w:styleId="TableGrid">
    <w:name w:val="Table Grid"/>
    <w:basedOn w:val="TableNormal"/>
    <w:uiPriority w:val="39"/>
    <w:rsid w:val="00B2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04"/>
  </w:style>
  <w:style w:type="paragraph" w:styleId="Footer">
    <w:name w:val="footer"/>
    <w:basedOn w:val="Normal"/>
    <w:link w:val="FooterChar"/>
    <w:uiPriority w:val="99"/>
    <w:unhideWhenUsed/>
    <w:rsid w:val="000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04"/>
  </w:style>
  <w:style w:type="paragraph" w:styleId="EnvelopeReturn">
    <w:name w:val="envelope return"/>
    <w:basedOn w:val="Normal"/>
    <w:rsid w:val="00075C04"/>
    <w:pPr>
      <w:spacing w:after="0" w:line="240" w:lineRule="auto"/>
    </w:pPr>
    <w:rPr>
      <w:rFonts w:ascii="Arial" w:eastAsia="Times New Roman" w:hAnsi="Arial" w:cs="Times New Roman"/>
      <w:sz w:val="20"/>
      <w:szCs w:val="20"/>
    </w:rPr>
  </w:style>
  <w:style w:type="paragraph" w:customStyle="1" w:styleId="Default">
    <w:name w:val="Default"/>
    <w:rsid w:val="002B37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Nill,Allison</dc:creator>
  <cp:keywords/>
  <dc:description/>
  <cp:lastModifiedBy>Anderson,Tracy (Rehab)</cp:lastModifiedBy>
  <cp:revision>2</cp:revision>
  <dcterms:created xsi:type="dcterms:W3CDTF">2019-01-18T21:01:00Z</dcterms:created>
  <dcterms:modified xsi:type="dcterms:W3CDTF">2019-01-18T21:01:00Z</dcterms:modified>
</cp:coreProperties>
</file>