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045EC3">
        <w:rPr>
          <w:rFonts w:ascii="Century Gothic" w:hAnsi="Century Gothic"/>
          <w:sz w:val="20"/>
          <w:szCs w:val="20"/>
        </w:rPr>
        <w:t xml:space="preserve"> following an</w:t>
      </w:r>
      <w:r w:rsidR="00AE35EC">
        <w:rPr>
          <w:rFonts w:ascii="Century Gothic" w:hAnsi="Century Gothic"/>
          <w:sz w:val="20"/>
          <w:szCs w:val="20"/>
        </w:rPr>
        <w:t xml:space="preserve"> ACL reconstruction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AE35EC">
        <w:rPr>
          <w:rFonts w:ascii="Century Gothic" w:hAnsi="Century Gothic"/>
          <w:sz w:val="20"/>
          <w:szCs w:val="20"/>
        </w:rPr>
        <w:t>ACL reconstruction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</w:t>
      </w:r>
      <w:r w:rsidR="00045EC3">
        <w:rPr>
          <w:rFonts w:ascii="Century Gothic" w:hAnsi="Century Gothic"/>
          <w:sz w:val="20"/>
          <w:szCs w:val="20"/>
        </w:rPr>
        <w:t>’s goals for activity following</w:t>
      </w:r>
      <w:r w:rsidR="00E4291D">
        <w:rPr>
          <w:rFonts w:ascii="Century Gothic" w:hAnsi="Century Gothic"/>
          <w:sz w:val="20"/>
          <w:szCs w:val="20"/>
        </w:rPr>
        <w:t xml:space="preserve"> ACL reconstruction</w:t>
      </w:r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Monitor of patellofemoral irritation and arthrofibrotic knee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Avoid open chain quadriceps strengthening from 40 degrees to terminal extension until 10-12 weeks for B-T-B grafts and 14-16 weeks for hamstring grafts.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Follow delayed protocol progression for meniscus repair guidelines with ROM and wt bearing precautions if indicted.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Avoid isolated hamstring strengthening for 6 weeks post-op with posterior horn meniscus repair and hamstring grafts.</w:t>
      </w:r>
    </w:p>
    <w:p w:rsidR="00F71E75" w:rsidRDefault="00F51E3F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 xml:space="preserve">Dr. Volk: </w:t>
      </w:r>
      <w:r w:rsidR="00F71E75" w:rsidRPr="00F51E3F">
        <w:rPr>
          <w:rFonts w:ascii="Century Gothic" w:hAnsi="Century Gothic"/>
          <w:sz w:val="20"/>
          <w:szCs w:val="20"/>
        </w:rPr>
        <w:t>Wear immobi</w:t>
      </w:r>
      <w:r w:rsidRPr="00F51E3F">
        <w:rPr>
          <w:rFonts w:ascii="Century Gothic" w:hAnsi="Century Gothic"/>
          <w:sz w:val="20"/>
          <w:szCs w:val="20"/>
        </w:rPr>
        <w:t>lizer at all times for first 2</w:t>
      </w:r>
      <w:r w:rsidR="00F71E75" w:rsidRPr="00F51E3F">
        <w:rPr>
          <w:rFonts w:ascii="Century Gothic" w:hAnsi="Century Gothic"/>
          <w:sz w:val="20"/>
          <w:szCs w:val="20"/>
        </w:rPr>
        <w:t xml:space="preserve"> weeks</w:t>
      </w:r>
      <w:r w:rsidRPr="00F51E3F">
        <w:rPr>
          <w:rFonts w:ascii="Century Gothic" w:hAnsi="Century Gothic"/>
          <w:sz w:val="20"/>
          <w:szCs w:val="20"/>
        </w:rPr>
        <w:t>.</w:t>
      </w:r>
      <w:r w:rsidR="00F71E75" w:rsidRPr="00F51E3F">
        <w:rPr>
          <w:rFonts w:ascii="Century Gothic" w:hAnsi="Century Gothic"/>
          <w:sz w:val="20"/>
          <w:szCs w:val="20"/>
        </w:rPr>
        <w:tab/>
      </w:r>
    </w:p>
    <w:p w:rsidR="00500788" w:rsidRDefault="00500788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patient has a concomitant injury/repair (such as meniscus repair) treatment may vary-consult with physician.</w:t>
      </w:r>
    </w:p>
    <w:p w:rsidR="00500788" w:rsidRPr="00F51E3F" w:rsidRDefault="00500788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autograft used for repair treatment may vary-consult with physician.</w:t>
      </w:r>
    </w:p>
    <w:p w:rsidR="003A6F5F" w:rsidRPr="003A6F5F" w:rsidRDefault="003A6F5F" w:rsidP="003A6F5F">
      <w:p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Delayed Protocol for ACL with meniscal repair or otherwise specified:</w:t>
      </w:r>
    </w:p>
    <w:p w:rsidR="00F51E3F" w:rsidRDefault="003A6F5F" w:rsidP="003A6F5F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 xml:space="preserve">ROM: </w:t>
      </w:r>
    </w:p>
    <w:p w:rsidR="003A6F5F" w:rsidRPr="003A6F5F" w:rsidRDefault="003A6F5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0-90 degrees at week 4</w:t>
      </w:r>
    </w:p>
    <w:p w:rsidR="003A6F5F" w:rsidRPr="003A6F5F" w:rsidRDefault="003A6F5F" w:rsidP="003A6F5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0-120 degrees at week 6</w:t>
      </w:r>
    </w:p>
    <w:p w:rsidR="003A6F5F" w:rsidRPr="003A6F5F" w:rsidRDefault="003A6F5F" w:rsidP="003A6F5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0-135 degrees at week 8</w:t>
      </w:r>
    </w:p>
    <w:p w:rsidR="00F51E3F" w:rsidRDefault="003A6F5F" w:rsidP="003A6F5F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WB:</w:t>
      </w:r>
    </w:p>
    <w:p w:rsidR="00F51E3F" w:rsidRDefault="00F51E3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Volk: WBAT</w:t>
      </w:r>
    </w:p>
    <w:p w:rsidR="00F51E3F" w:rsidRPr="00F51E3F" w:rsidRDefault="00F51E3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Dean:</w:t>
      </w:r>
      <w:r w:rsidR="003A6F5F" w:rsidRPr="003A6F5F">
        <w:rPr>
          <w:rFonts w:ascii="Century Gothic" w:hAnsi="Century Gothic"/>
          <w:sz w:val="20"/>
          <w:szCs w:val="20"/>
        </w:rPr>
        <w:tab/>
      </w:r>
    </w:p>
    <w:p w:rsidR="00F51E3F" w:rsidRPr="00F51E3F" w:rsidRDefault="003A6F5F" w:rsidP="00146D48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TT to ¼ WB to 2 weeks</w:t>
      </w:r>
      <w:r w:rsidR="005150DB" w:rsidRPr="00F51E3F">
        <w:rPr>
          <w:rFonts w:ascii="Century Gothic" w:hAnsi="Century Gothic"/>
          <w:sz w:val="20"/>
          <w:szCs w:val="20"/>
        </w:rPr>
        <w:t xml:space="preserve"> </w:t>
      </w:r>
    </w:p>
    <w:p w:rsidR="003A6F5F" w:rsidRPr="00F51E3F" w:rsidRDefault="003A6F5F" w:rsidP="00146D48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½ WB to 4 weeks</w:t>
      </w:r>
    </w:p>
    <w:p w:rsidR="003A6F5F" w:rsidRPr="00F51E3F" w:rsidRDefault="003A6F5F" w:rsidP="00F51E3F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Full WB at 6 weeks</w:t>
      </w:r>
    </w:p>
    <w:p w:rsidR="007260E7" w:rsidRDefault="00F51E3F" w:rsidP="00E4381D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0788">
        <w:rPr>
          <w:rFonts w:ascii="Century Gothic" w:hAnsi="Century Gothic"/>
          <w:sz w:val="20"/>
          <w:szCs w:val="20"/>
        </w:rPr>
        <w:t xml:space="preserve">If meniscal repair </w:t>
      </w:r>
      <w:r w:rsidR="00500788" w:rsidRPr="00500788">
        <w:rPr>
          <w:rFonts w:ascii="Century Gothic" w:hAnsi="Century Gothic"/>
          <w:sz w:val="20"/>
          <w:szCs w:val="20"/>
        </w:rPr>
        <w:t xml:space="preserve">TTWB </w:t>
      </w:r>
      <w:r w:rsidRPr="00500788">
        <w:rPr>
          <w:rFonts w:ascii="Century Gothic" w:hAnsi="Century Gothic"/>
          <w:sz w:val="20"/>
          <w:szCs w:val="20"/>
        </w:rPr>
        <w:t xml:space="preserve">4-6 weeks </w:t>
      </w:r>
      <w:bookmarkStart w:id="0" w:name="_GoBack"/>
      <w:bookmarkEnd w:id="0"/>
    </w:p>
    <w:p w:rsidR="00EF4D35" w:rsidRPr="00252133" w:rsidRDefault="00EF4D35" w:rsidP="00EF4D35">
      <w:p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lastRenderedPageBreak/>
        <w:t>Additions to protocol for ACL with MCL repair: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>TTWB with brace locked in extension for 2 weeks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After 2 weeks, progress to full WB with hinged brace worn during exercise to avoid medial joint stress 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Delay hip adductor strengthening for 4 weeks 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Continue with ACL protocol unless physician specifies otherwise </w:t>
      </w:r>
    </w:p>
    <w:p w:rsidR="00EF4D35" w:rsidRPr="00EF4D35" w:rsidRDefault="00EF4D35" w:rsidP="00EF4D35">
      <w:pPr>
        <w:spacing w:line="25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03CCF" w:rsidRDefault="00D45DC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F71E75" w:rsidRPr="00F71E75">
              <w:rPr>
                <w:rFonts w:ascii="Century Gothic" w:hAnsi="Century Gothic"/>
                <w:i/>
                <w:sz w:val="20"/>
                <w:szCs w:val="20"/>
              </w:rPr>
              <w:t>eek 0-1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6B2869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B28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6B2869" w:rsidRPr="006B286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 xml:space="preserve">Begin supine exercises including:  Ankle pumps, quad sets, heel slides, 4-way </w:t>
            </w:r>
            <w:smartTag w:uri="urn:schemas-microsoft-com:office:smarttags" w:element="stockticker">
              <w:r w:rsidRPr="006B2869">
                <w:rPr>
                  <w:rFonts w:ascii="Century Gothic" w:hAnsi="Century Gothic"/>
                  <w:sz w:val="20"/>
                  <w:szCs w:val="20"/>
                </w:rPr>
                <w:t>SLR</w:t>
              </w:r>
            </w:smartTag>
          </w:p>
          <w:p w:rsidR="006B2869" w:rsidRPr="006B286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>Teach crutches for gait and stairs as needed</w:t>
            </w:r>
          </w:p>
          <w:p w:rsidR="00C53ADB" w:rsidRPr="00703CCF" w:rsidRDefault="006B2869" w:rsidP="00703C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>Pain and edema control, modalities PRN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F71E75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E5395A" w:rsidRPr="00F71E75" w:rsidRDefault="00F71E75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 xml:space="preserve">70 degrees PROM </w:t>
            </w:r>
          </w:p>
          <w:p w:rsidR="00E5395A" w:rsidRPr="002B0440" w:rsidRDefault="00E5395A" w:rsidP="00703C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F3888" w:rsidRDefault="005410A3" w:rsidP="006B28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</w:t>
            </w:r>
            <w:r w:rsidR="006B2869">
              <w:rPr>
                <w:rFonts w:ascii="Century Gothic" w:hAnsi="Century Gothic"/>
                <w:i/>
                <w:sz w:val="20"/>
                <w:szCs w:val="20"/>
              </w:rPr>
              <w:t xml:space="preserve"> 1-4</w:t>
            </w:r>
          </w:p>
        </w:tc>
        <w:tc>
          <w:tcPr>
            <w:tcW w:w="6118" w:type="dxa"/>
          </w:tcPr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B-T-B graft: 50% for first 3 weeks, progress to full</w:t>
            </w:r>
          </w:p>
          <w:p w:rsidR="003B2BD4" w:rsidRDefault="003B2BD4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Begin extension stret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ching with prone hangs and heel </w:t>
            </w:r>
            <w:r w:rsidRPr="00DE079F">
              <w:rPr>
                <w:rFonts w:ascii="Century Gothic" w:hAnsi="Century Gothic"/>
                <w:sz w:val="20"/>
                <w:szCs w:val="20"/>
              </w:rPr>
              <w:t>props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Aquatic therapy as appropriate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Stationary bike, sweeps to full circles. </w:t>
            </w:r>
          </w:p>
          <w:p w:rsidR="00302C7F" w:rsidRPr="00703CCF" w:rsidRDefault="00302C7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Patellar mobilizations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Gait training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B mini squats 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 calf raises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4</w:t>
            </w:r>
            <w:r w:rsidRPr="00703CCF">
              <w:rPr>
                <w:rFonts w:ascii="Century Gothic" w:hAnsi="Century Gothic"/>
                <w:sz w:val="20"/>
                <w:szCs w:val="20"/>
              </w:rPr>
              <w:t>-way hip strengthening, except no extension for hamstring grafts</w:t>
            </w:r>
          </w:p>
          <w:p w:rsidR="007260E7" w:rsidRPr="00703CCF" w:rsidRDefault="007260E7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Clam, fire hydrant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B leg press, 70-10 degrees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When full wt bearing</w:t>
            </w:r>
            <w:r w:rsidRPr="00DE079F">
              <w:rPr>
                <w:rFonts w:ascii="Century Gothic" w:hAnsi="Century Gothic"/>
                <w:sz w:val="20"/>
                <w:szCs w:val="20"/>
              </w:rPr>
              <w:t>, progress step-ups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Lunges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Treadmill both forward and backwards, no incline</w:t>
            </w:r>
          </w:p>
          <w:p w:rsidR="003B2BD4" w:rsidRPr="00EF4D35" w:rsidRDefault="00DE079F" w:rsidP="00EF4D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Balance and proprioception: wt shifting, single leg stance</w:t>
            </w: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Full wt bearing by 4 weeks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ROM at 2 weeks: from 10-90 degrees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ROM at 4 weeks: full extension </w:t>
            </w:r>
          </w:p>
          <w:p w:rsidR="00DE079F" w:rsidRPr="00703CCF" w:rsidRDefault="00DE079F" w:rsidP="00703C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No restriction on flexion with </w:t>
            </w:r>
          </w:p>
          <w:p w:rsidR="007260E7" w:rsidRPr="00703CCF" w:rsidRDefault="007260E7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Ambulation without </w:t>
            </w:r>
            <w:r w:rsidR="00480AAE" w:rsidRPr="00703CCF">
              <w:rPr>
                <w:rFonts w:ascii="Century Gothic" w:hAnsi="Century Gothic"/>
                <w:sz w:val="20"/>
                <w:szCs w:val="20"/>
              </w:rPr>
              <w:t>assistive device when quad control is achieved and gait normalized</w:t>
            </w:r>
          </w:p>
          <w:p w:rsidR="00DE079F" w:rsidRPr="00DE079F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DE079F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EF4D35" w:rsidRPr="00CF3888" w:rsidTr="00EF4D35">
        <w:trPr>
          <w:trHeight w:val="4580"/>
        </w:trPr>
        <w:tc>
          <w:tcPr>
            <w:tcW w:w="2515" w:type="dxa"/>
          </w:tcPr>
          <w:p w:rsidR="00EF4D35" w:rsidRPr="00CF3888" w:rsidRDefault="00EF4D35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EF4D35" w:rsidRDefault="00EF4D35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Weeks 4-6</w:t>
            </w: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F3888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EF4D35" w:rsidRPr="00541EFF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WBAT*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F4D35" w:rsidRDefault="00EF4D35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*WB status and gait progression determined by physician and based on radiographic evidence of implant incorporation.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B97A4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97A45">
              <w:rPr>
                <w:rFonts w:ascii="Century Gothic" w:hAnsi="Century Gothic"/>
                <w:i/>
                <w:iCs/>
                <w:sz w:val="20"/>
                <w:szCs w:val="20"/>
              </w:rPr>
              <w:t>Therapy additions:</w:t>
            </w:r>
          </w:p>
          <w:p w:rsidR="00EF4D3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Continue closed chain exercises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Single leg squats to 45 degrees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Lateral step downs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Single leg press, 70-10 degrees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Retro ambulation up to 10% incline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Sport cord resisted retro ambulation and lateral movements.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Core strengthening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Baps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Balance: foam roller, single leg stance with reaches</w:t>
            </w:r>
          </w:p>
        </w:tc>
        <w:tc>
          <w:tcPr>
            <w:tcW w:w="4317" w:type="dxa"/>
          </w:tcPr>
          <w:p w:rsidR="00EF4D35" w:rsidRPr="003A0403" w:rsidRDefault="00EF4D35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EF4D35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EF4D35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</w:p>
          <w:p w:rsidR="00EF4D35" w:rsidRPr="00703CCF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3CCF">
              <w:rPr>
                <w:rFonts w:ascii="Century Gothic" w:hAnsi="Century Gothic"/>
                <w:color w:val="auto"/>
                <w:sz w:val="20"/>
                <w:szCs w:val="20"/>
              </w:rPr>
              <w:t>Climb stairs reciprocally</w:t>
            </w:r>
          </w:p>
          <w:p w:rsidR="00EF4D35" w:rsidRPr="00703CCF" w:rsidRDefault="00EF4D35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EF4D35" w:rsidRPr="003A0403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F4D35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knee extension</w:t>
            </w:r>
          </w:p>
          <w:p w:rsidR="00EF4D35" w:rsidRPr="001F3C28" w:rsidRDefault="00EF4D35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D35" w:rsidRPr="00CF3888" w:rsidTr="008E1645">
        <w:trPr>
          <w:trHeight w:val="2795"/>
        </w:trPr>
        <w:tc>
          <w:tcPr>
            <w:tcW w:w="2515" w:type="dxa"/>
          </w:tcPr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6-10</w:t>
            </w:r>
          </w:p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:rsidR="00EF4D35" w:rsidRPr="00541EFF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Default="00EF4D35" w:rsidP="00EF4D3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EF4D35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705F26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Open chain knee ext with proximal pad placement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 xml:space="preserve">Treadmill, forward and backwards, on incline of 20% grade 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Step-ups progressed to 8 inch as tolerated: forward, lateral and backwards</w:t>
            </w:r>
          </w:p>
          <w:p w:rsidR="00EF4D35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Slowly progress hamstring strength for hamstring grafts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Shock absorption activities</w:t>
            </w: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4317" w:type="dxa"/>
          </w:tcPr>
          <w:p w:rsidR="00EF4D35" w:rsidRPr="009B75AA" w:rsidRDefault="00EF4D35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EF4D35" w:rsidRDefault="002A7F89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EF4D35">
              <w:rPr>
                <w:rFonts w:ascii="Century Gothic" w:hAnsi="Century Gothic"/>
                <w:sz w:val="20"/>
                <w:szCs w:val="20"/>
              </w:rPr>
              <w:t xml:space="preserve">ull ROM </w:t>
            </w:r>
          </w:p>
          <w:p w:rsidR="00EF4D35" w:rsidRPr="00B97A45" w:rsidRDefault="002A7F89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EF4D35">
              <w:rPr>
                <w:rFonts w:ascii="Century Gothic" w:hAnsi="Century Gothic"/>
                <w:sz w:val="20"/>
                <w:szCs w:val="20"/>
              </w:rPr>
              <w:t xml:space="preserve">ull </w:t>
            </w:r>
            <w:r w:rsidR="00EF4D35" w:rsidRPr="00B97A45">
              <w:rPr>
                <w:rFonts w:ascii="Century Gothic" w:hAnsi="Century Gothic"/>
                <w:sz w:val="20"/>
                <w:szCs w:val="20"/>
              </w:rPr>
              <w:t>wt bearing</w:t>
            </w:r>
          </w:p>
          <w:p w:rsidR="00EF4D35" w:rsidRPr="00B97A45" w:rsidRDefault="00EF4D35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Ability to do 10 controlled single leg squats to 45 degrees</w:t>
            </w: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2464F1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AC0CFE" w:rsidRDefault="00EF4D35" w:rsidP="00EF4D35">
            <w:pPr>
              <w:pStyle w:val="Default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</w:tc>
      </w:tr>
      <w:tr w:rsidR="005410A3" w:rsidRPr="00CF3888" w:rsidTr="005410A3">
        <w:trPr>
          <w:trHeight w:val="5480"/>
        </w:trPr>
        <w:tc>
          <w:tcPr>
            <w:tcW w:w="2515" w:type="dxa"/>
          </w:tcPr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Pr="00CF3888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10-16</w:t>
            </w:r>
          </w:p>
        </w:tc>
        <w:tc>
          <w:tcPr>
            <w:tcW w:w="6118" w:type="dxa"/>
          </w:tcPr>
          <w:p w:rsidR="005410A3" w:rsidRPr="00C71B8B" w:rsidRDefault="005410A3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1B8B">
              <w:rPr>
                <w:rFonts w:ascii="Century Gothic" w:hAnsi="Century Gothic"/>
                <w:sz w:val="20"/>
                <w:szCs w:val="20"/>
              </w:rPr>
              <w:t xml:space="preserve">Front/back squat </w:t>
            </w:r>
          </w:p>
          <w:p w:rsidR="005410A3" w:rsidRPr="00C71B8B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Progress single leg squat</w:t>
            </w:r>
          </w:p>
          <w:p w:rsidR="005410A3" w:rsidRPr="00C71B8B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1B8B">
              <w:rPr>
                <w:rFonts w:ascii="Century Gothic" w:hAnsi="Century Gothic"/>
                <w:sz w:val="20"/>
                <w:szCs w:val="20"/>
              </w:rPr>
              <w:t xml:space="preserve">Progress weight with previous exercises </w:t>
            </w:r>
          </w:p>
          <w:p w:rsidR="005410A3" w:rsidRPr="00C71B8B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Leg extensions 90-0 </w:t>
            </w:r>
            <w:r w:rsidRPr="00C71B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410A3" w:rsidRPr="005B02C7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1B8B">
              <w:rPr>
                <w:rFonts w:ascii="Century Gothic" w:hAnsi="Century Gothic"/>
                <w:sz w:val="20"/>
                <w:szCs w:val="20"/>
              </w:rPr>
              <w:t>Initiate functional movement progressions</w:t>
            </w:r>
            <w:r w:rsidRPr="00C71B8B">
              <w:rPr>
                <w:sz w:val="20"/>
                <w:szCs w:val="20"/>
              </w:rPr>
              <w:t xml:space="preserve"> 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B leg jumps on leg press or total gym, progress to single leg as tolerated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learn controlled land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Side lunges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Lateral shuffles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Jumping rope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Light jogging</w:t>
            </w:r>
          </w:p>
          <w:p w:rsidR="005410A3" w:rsidRPr="00C71B8B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B plyometrics: up to 6 inches, on leg press</w:t>
            </w:r>
          </w:p>
        </w:tc>
        <w:tc>
          <w:tcPr>
            <w:tcW w:w="4317" w:type="dxa"/>
          </w:tcPr>
          <w:p w:rsidR="005410A3" w:rsidRPr="009B75AA" w:rsidRDefault="005410A3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Restore strength.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8” step down.</w:t>
            </w:r>
          </w:p>
          <w:p w:rsidR="005410A3" w:rsidRPr="00705F26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705F26">
              <w:rPr>
                <w:rFonts w:ascii="Century Gothic" w:hAnsi="Century Gothic"/>
                <w:sz w:val="20"/>
                <w:szCs w:val="20"/>
              </w:rPr>
              <w:t>alf speed running</w:t>
            </w:r>
          </w:p>
          <w:p w:rsidR="005410A3" w:rsidRPr="00705F26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Controlled landing from 12 in box bilaterally and 6 in box unilaterally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Controlled rotational jumps and landings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25 single leg squats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Controlled landing for jumps up to 6 inches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Less than 30% difference with single leg press or isotonic testing</w:t>
            </w:r>
          </w:p>
          <w:p w:rsidR="005410A3" w:rsidRPr="008713FD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>Less than 25% difference with functional assessment</w:t>
            </w:r>
          </w:p>
          <w:p w:rsidR="005410A3" w:rsidRPr="00705F26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410A3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410A3" w:rsidRPr="002464F1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Pr="00703CCF" w:rsidRDefault="005410A3" w:rsidP="00EF4D3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</w:tc>
      </w:tr>
      <w:tr w:rsidR="005410A3" w:rsidRPr="00CF3888" w:rsidTr="008E1645">
        <w:trPr>
          <w:trHeight w:val="2965"/>
        </w:trPr>
        <w:tc>
          <w:tcPr>
            <w:tcW w:w="2515" w:type="dxa"/>
          </w:tcPr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16-20</w:t>
            </w:r>
          </w:p>
        </w:tc>
        <w:tc>
          <w:tcPr>
            <w:tcW w:w="6118" w:type="dxa"/>
          </w:tcPr>
          <w:p w:rsidR="005410A3" w:rsidRPr="00705F26" w:rsidRDefault="005410A3" w:rsidP="005410A3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Twisting jumps 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Backwards running up to 20-30% incline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Lateral hops over cones, blocks, etc.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Single leg jumps up to 6 inch box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Figure 8 running 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Zigzag cutting (45 degree angles)</w:t>
            </w:r>
          </w:p>
          <w:p w:rsidR="005410A3" w:rsidRPr="007E7280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Lateral shuffles with resistance</w:t>
            </w:r>
          </w:p>
        </w:tc>
        <w:tc>
          <w:tcPr>
            <w:tcW w:w="4317" w:type="dxa"/>
          </w:tcPr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DB1CF7">
              <w:rPr>
                <w:rFonts w:ascii="Century Gothic" w:hAnsi="Century Gothic"/>
                <w:sz w:val="20"/>
                <w:szCs w:val="20"/>
              </w:rPr>
              <w:t>alf speed running</w:t>
            </w:r>
          </w:p>
          <w:p w:rsidR="005410A3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hip strategy to control LE</w:t>
            </w:r>
          </w:p>
          <w:p w:rsidR="005410A3" w:rsidRPr="00005C96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shock absorption strategies</w:t>
            </w:r>
          </w:p>
          <w:p w:rsidR="005410A3" w:rsidRPr="002464F1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Default="005410A3" w:rsidP="005410A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Discharge to independent exercise program once goals are achieved</w:t>
            </w:r>
          </w:p>
          <w:p w:rsidR="005410A3" w:rsidRPr="002464F1" w:rsidRDefault="005410A3" w:rsidP="005410A3">
            <w:pPr>
              <w:pStyle w:val="Default"/>
              <w:numPr>
                <w:ilvl w:val="0"/>
                <w:numId w:val="1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5410A3" w:rsidRPr="00CF3888" w:rsidTr="00DC4CC8">
        <w:trPr>
          <w:trHeight w:val="3950"/>
        </w:trPr>
        <w:tc>
          <w:tcPr>
            <w:tcW w:w="2515" w:type="dxa"/>
          </w:tcPr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II</w:t>
            </w:r>
          </w:p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Pr="00CF3888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20-24</w:t>
            </w:r>
          </w:p>
        </w:tc>
        <w:tc>
          <w:tcPr>
            <w:tcW w:w="6118" w:type="dxa"/>
          </w:tcPr>
          <w:p w:rsidR="005410A3" w:rsidRPr="00705F26" w:rsidRDefault="005410A3" w:rsidP="005410A3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Single leg plyometrics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Resisted running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Sport specific training including full speed running, cutting, and stopping.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May require additional bracing before returning to full sports play</w:t>
            </w:r>
            <w:r>
              <w:rPr>
                <w:rFonts w:ascii="Century Gothic" w:hAnsi="Century Gothic"/>
                <w:sz w:val="20"/>
                <w:szCs w:val="20"/>
              </w:rPr>
              <w:t>. Physician to determine</w:t>
            </w:r>
          </w:p>
          <w:p w:rsidR="005410A3" w:rsidRPr="006A382B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A382B">
              <w:rPr>
                <w:rFonts w:ascii="Century Gothic" w:hAnsi="Century Gothic"/>
                <w:sz w:val="20"/>
                <w:szCs w:val="20"/>
              </w:rPr>
              <w:t>Return to play testing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returning to sport</w:t>
            </w:r>
          </w:p>
          <w:p w:rsidR="005410A3" w:rsidRPr="00752827" w:rsidRDefault="005410A3" w:rsidP="005410A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317" w:type="dxa"/>
          </w:tcPr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5410A3" w:rsidP="005410A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prior level of function.</w:t>
            </w:r>
          </w:p>
          <w:p w:rsidR="005410A3" w:rsidRDefault="005410A3" w:rsidP="005410A3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5410A3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>Cri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teria to Return to Play</w:t>
            </w:r>
          </w:p>
          <w:p w:rsidR="005410A3" w:rsidRDefault="005410A3" w:rsidP="005410A3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 return to play testing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Physician Approval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ROM</w:t>
            </w:r>
          </w:p>
          <w:p w:rsidR="005410A3" w:rsidRPr="009C462C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pain or swelling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running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drop jump mechanics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lateral shuffle mechanics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cutting mechanics</w:t>
            </w:r>
          </w:p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8E1645" w:rsidP="00CF66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65" w:rsidRDefault="00833165" w:rsidP="00075C04">
      <w:pPr>
        <w:spacing w:after="0" w:line="240" w:lineRule="auto"/>
      </w:pPr>
      <w:r>
        <w:separator/>
      </w:r>
    </w:p>
  </w:endnote>
  <w:endnote w:type="continuationSeparator" w:id="0">
    <w:p w:rsidR="00833165" w:rsidRDefault="00833165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500788">
      <w:rPr>
        <w:sz w:val="12"/>
      </w:rPr>
      <w:t>4/2/19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252133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252133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65" w:rsidRDefault="00833165" w:rsidP="00075C04">
      <w:pPr>
        <w:spacing w:after="0" w:line="240" w:lineRule="auto"/>
      </w:pPr>
      <w:r>
        <w:separator/>
      </w:r>
    </w:p>
  </w:footnote>
  <w:footnote w:type="continuationSeparator" w:id="0">
    <w:p w:rsidR="00833165" w:rsidRDefault="00833165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D56D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ACL</w:t>
          </w:r>
          <w:r w:rsidR="005150DB" w:rsidRPr="005150DB">
            <w:rPr>
              <w:rFonts w:ascii="Century Gothic" w:hAnsi="Century Gothic"/>
              <w:sz w:val="24"/>
              <w:szCs w:val="24"/>
            </w:rPr>
            <w:t xml:space="preserve"> 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RECONSTRUCTION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04724"/>
    <w:multiLevelType w:val="hybridMultilevel"/>
    <w:tmpl w:val="E46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0672E"/>
    <w:multiLevelType w:val="hybridMultilevel"/>
    <w:tmpl w:val="515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6867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4"/>
  </w:num>
  <w:num w:numId="5">
    <w:abstractNumId w:val="14"/>
  </w:num>
  <w:num w:numId="6">
    <w:abstractNumId w:val="18"/>
  </w:num>
  <w:num w:numId="7">
    <w:abstractNumId w:val="8"/>
  </w:num>
  <w:num w:numId="8">
    <w:abstractNumId w:val="0"/>
  </w:num>
  <w:num w:numId="9">
    <w:abstractNumId w:val="19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16"/>
  </w:num>
  <w:num w:numId="18">
    <w:abstractNumId w:val="11"/>
  </w:num>
  <w:num w:numId="19">
    <w:abstractNumId w:val="0"/>
  </w:num>
  <w:num w:numId="20">
    <w:abstractNumId w:val="2"/>
  </w:num>
  <w:num w:numId="21">
    <w:abstractNumId w:val="13"/>
  </w:num>
  <w:num w:numId="22">
    <w:abstractNumId w:val="20"/>
  </w:num>
  <w:num w:numId="23">
    <w:abstractNumId w:val="22"/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D736B3-0C18-4FB8-BBC8-A49A1E6B01DD}"/>
    <w:docVar w:name="dgnword-eventsink" w:val="623772320"/>
  </w:docVars>
  <w:rsids>
    <w:rsidRoot w:val="00BD1182"/>
    <w:rsid w:val="00005C96"/>
    <w:rsid w:val="00045EC3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A7AC0"/>
    <w:rsid w:val="001B39D0"/>
    <w:rsid w:val="001C6825"/>
    <w:rsid w:val="001D1D38"/>
    <w:rsid w:val="001E318E"/>
    <w:rsid w:val="001F3C28"/>
    <w:rsid w:val="002464F1"/>
    <w:rsid w:val="00252133"/>
    <w:rsid w:val="002A7F89"/>
    <w:rsid w:val="002B0440"/>
    <w:rsid w:val="002B3719"/>
    <w:rsid w:val="002F2891"/>
    <w:rsid w:val="00302C7F"/>
    <w:rsid w:val="003113E4"/>
    <w:rsid w:val="00326B02"/>
    <w:rsid w:val="003575EC"/>
    <w:rsid w:val="003A0403"/>
    <w:rsid w:val="003A3595"/>
    <w:rsid w:val="003A6F5F"/>
    <w:rsid w:val="003B1725"/>
    <w:rsid w:val="003B2BD4"/>
    <w:rsid w:val="003B3B09"/>
    <w:rsid w:val="003B4923"/>
    <w:rsid w:val="003D08B6"/>
    <w:rsid w:val="004328CD"/>
    <w:rsid w:val="00480AAE"/>
    <w:rsid w:val="004E622F"/>
    <w:rsid w:val="00500788"/>
    <w:rsid w:val="005150DB"/>
    <w:rsid w:val="005410A3"/>
    <w:rsid w:val="00541EFF"/>
    <w:rsid w:val="005611F8"/>
    <w:rsid w:val="005950B8"/>
    <w:rsid w:val="005B02C7"/>
    <w:rsid w:val="005B40ED"/>
    <w:rsid w:val="005D5D55"/>
    <w:rsid w:val="005E31C1"/>
    <w:rsid w:val="00602B81"/>
    <w:rsid w:val="0061179D"/>
    <w:rsid w:val="006169F8"/>
    <w:rsid w:val="006569C9"/>
    <w:rsid w:val="00670DDC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E7280"/>
    <w:rsid w:val="00833165"/>
    <w:rsid w:val="00853259"/>
    <w:rsid w:val="008713FD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35EC"/>
    <w:rsid w:val="00AE58A2"/>
    <w:rsid w:val="00B259E9"/>
    <w:rsid w:val="00B31C17"/>
    <w:rsid w:val="00B65F2E"/>
    <w:rsid w:val="00B97A45"/>
    <w:rsid w:val="00BC4861"/>
    <w:rsid w:val="00BD1182"/>
    <w:rsid w:val="00BE0B60"/>
    <w:rsid w:val="00BF6B9F"/>
    <w:rsid w:val="00C429A0"/>
    <w:rsid w:val="00C53ADB"/>
    <w:rsid w:val="00C64B56"/>
    <w:rsid w:val="00C671F1"/>
    <w:rsid w:val="00C71B8B"/>
    <w:rsid w:val="00C86EAE"/>
    <w:rsid w:val="00C92054"/>
    <w:rsid w:val="00CB523E"/>
    <w:rsid w:val="00CD7E3E"/>
    <w:rsid w:val="00CF3888"/>
    <w:rsid w:val="00CF66E8"/>
    <w:rsid w:val="00D37530"/>
    <w:rsid w:val="00D45DCF"/>
    <w:rsid w:val="00D53FD1"/>
    <w:rsid w:val="00D65B2F"/>
    <w:rsid w:val="00D930DA"/>
    <w:rsid w:val="00DB1CF7"/>
    <w:rsid w:val="00DC4CC8"/>
    <w:rsid w:val="00DE079F"/>
    <w:rsid w:val="00E042A2"/>
    <w:rsid w:val="00E05A37"/>
    <w:rsid w:val="00E4291D"/>
    <w:rsid w:val="00E5395A"/>
    <w:rsid w:val="00E60D71"/>
    <w:rsid w:val="00E764CB"/>
    <w:rsid w:val="00EB4144"/>
    <w:rsid w:val="00EF4D35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0606-9219-4D14-8599-7181414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2019-03-29T16:08:00Z</cp:lastPrinted>
  <dcterms:created xsi:type="dcterms:W3CDTF">2020-01-28T18:21:00Z</dcterms:created>
  <dcterms:modified xsi:type="dcterms:W3CDTF">2020-01-28T18:21:00Z</dcterms:modified>
</cp:coreProperties>
</file>