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045EC3">
        <w:rPr>
          <w:rFonts w:ascii="Century Gothic" w:hAnsi="Century Gothic"/>
          <w:sz w:val="20"/>
          <w:szCs w:val="20"/>
        </w:rPr>
        <w:t xml:space="preserve"> following an</w:t>
      </w:r>
      <w:r w:rsidR="00AE35EC">
        <w:rPr>
          <w:rFonts w:ascii="Century Gothic" w:hAnsi="Century Gothic"/>
          <w:sz w:val="20"/>
          <w:szCs w:val="20"/>
        </w:rPr>
        <w:t xml:space="preserve"> ACL reconstruction</w:t>
      </w:r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AE35EC">
        <w:rPr>
          <w:rFonts w:ascii="Century Gothic" w:hAnsi="Century Gothic"/>
          <w:sz w:val="20"/>
          <w:szCs w:val="20"/>
        </w:rPr>
        <w:t>ACL reconstruction</w:t>
      </w:r>
      <w:r w:rsidRPr="00BE0B60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</w:t>
      </w:r>
      <w:r w:rsidR="00045EC3">
        <w:rPr>
          <w:rFonts w:ascii="Century Gothic" w:hAnsi="Century Gothic"/>
          <w:sz w:val="20"/>
          <w:szCs w:val="20"/>
        </w:rPr>
        <w:t>’s goals for activity following</w:t>
      </w:r>
      <w:r w:rsidR="00E4291D">
        <w:rPr>
          <w:rFonts w:ascii="Century Gothic" w:hAnsi="Century Gothic"/>
          <w:sz w:val="20"/>
          <w:szCs w:val="20"/>
        </w:rPr>
        <w:t xml:space="preserve"> ACL reconstruction</w:t>
      </w:r>
      <w:r w:rsidRPr="00BE0B60">
        <w:rPr>
          <w:rFonts w:ascii="Century Gothic" w:hAnsi="Century Gothic"/>
          <w:sz w:val="20"/>
          <w:szCs w:val="20"/>
        </w:rPr>
        <w:t xml:space="preserve">. </w:t>
      </w:r>
    </w:p>
    <w:p w:rsidR="00D930DA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 xml:space="preserve">Monitor of patellofemoral irritation and </w:t>
      </w:r>
      <w:proofErr w:type="spellStart"/>
      <w:r w:rsidRPr="00F71E75">
        <w:rPr>
          <w:rFonts w:ascii="Century Gothic" w:hAnsi="Century Gothic"/>
          <w:sz w:val="20"/>
          <w:szCs w:val="20"/>
        </w:rPr>
        <w:t>arthrofibrotic</w:t>
      </w:r>
      <w:proofErr w:type="spellEnd"/>
      <w:r w:rsidRPr="00F71E75">
        <w:rPr>
          <w:rFonts w:ascii="Century Gothic" w:hAnsi="Century Gothic"/>
          <w:sz w:val="20"/>
          <w:szCs w:val="20"/>
        </w:rPr>
        <w:t xml:space="preserve"> knee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Avoid open chain quadriceps strengthening from 40 degrees to terminal extension until 10-12 weeks for B-T-B grafts and 14-16 weeks for hamstring grafts.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 xml:space="preserve">Follow delayed protocol progression for meniscus repair guidelines with ROM and </w:t>
      </w:r>
      <w:proofErr w:type="spellStart"/>
      <w:r w:rsidRPr="00F71E75">
        <w:rPr>
          <w:rFonts w:ascii="Century Gothic" w:hAnsi="Century Gothic"/>
          <w:sz w:val="20"/>
          <w:szCs w:val="20"/>
        </w:rPr>
        <w:t>wt</w:t>
      </w:r>
      <w:proofErr w:type="spellEnd"/>
      <w:r w:rsidRPr="00F71E75">
        <w:rPr>
          <w:rFonts w:ascii="Century Gothic" w:hAnsi="Century Gothic"/>
          <w:sz w:val="20"/>
          <w:szCs w:val="20"/>
        </w:rPr>
        <w:t xml:space="preserve"> bearing precautions if indicted.</w:t>
      </w:r>
    </w:p>
    <w:p w:rsidR="00F71E75" w:rsidRPr="00F71E75" w:rsidRDefault="00F71E75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71E75">
        <w:rPr>
          <w:rFonts w:ascii="Century Gothic" w:hAnsi="Century Gothic"/>
          <w:sz w:val="20"/>
          <w:szCs w:val="20"/>
        </w:rPr>
        <w:t>Avoid isolated hamstring strengthening for 6 weeks post-op with posterior horn meniscus repair and hamstring grafts.</w:t>
      </w:r>
    </w:p>
    <w:p w:rsidR="00F71E75" w:rsidRDefault="00F51E3F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 xml:space="preserve">Dr. Volk: </w:t>
      </w:r>
      <w:r w:rsidR="00F71E75" w:rsidRPr="00F51E3F">
        <w:rPr>
          <w:rFonts w:ascii="Century Gothic" w:hAnsi="Century Gothic"/>
          <w:sz w:val="20"/>
          <w:szCs w:val="20"/>
        </w:rPr>
        <w:t>Wear immobi</w:t>
      </w:r>
      <w:r w:rsidRPr="00F51E3F">
        <w:rPr>
          <w:rFonts w:ascii="Century Gothic" w:hAnsi="Century Gothic"/>
          <w:sz w:val="20"/>
          <w:szCs w:val="20"/>
        </w:rPr>
        <w:t>lizer at all times for first 2</w:t>
      </w:r>
      <w:r w:rsidR="00F71E75" w:rsidRPr="00F51E3F">
        <w:rPr>
          <w:rFonts w:ascii="Century Gothic" w:hAnsi="Century Gothic"/>
          <w:sz w:val="20"/>
          <w:szCs w:val="20"/>
        </w:rPr>
        <w:t xml:space="preserve"> weeks</w:t>
      </w:r>
      <w:r w:rsidRPr="00F51E3F">
        <w:rPr>
          <w:rFonts w:ascii="Century Gothic" w:hAnsi="Century Gothic"/>
          <w:sz w:val="20"/>
          <w:szCs w:val="20"/>
        </w:rPr>
        <w:t>.</w:t>
      </w:r>
      <w:r w:rsidR="00F71E75" w:rsidRPr="00F51E3F">
        <w:rPr>
          <w:rFonts w:ascii="Century Gothic" w:hAnsi="Century Gothic"/>
          <w:sz w:val="20"/>
          <w:szCs w:val="20"/>
        </w:rPr>
        <w:tab/>
      </w:r>
    </w:p>
    <w:p w:rsidR="00500788" w:rsidRDefault="00500788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patient has a concomitant injury/repair (such as meniscus repair) treatment may vary-consult with physician.</w:t>
      </w:r>
    </w:p>
    <w:p w:rsidR="00500788" w:rsidRPr="00F51E3F" w:rsidRDefault="00500788" w:rsidP="00DB1CF7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proofErr w:type="spellStart"/>
      <w:r>
        <w:rPr>
          <w:rFonts w:ascii="Century Gothic" w:hAnsi="Century Gothic"/>
          <w:sz w:val="20"/>
          <w:szCs w:val="20"/>
        </w:rPr>
        <w:t>autograft</w:t>
      </w:r>
      <w:proofErr w:type="spellEnd"/>
      <w:r>
        <w:rPr>
          <w:rFonts w:ascii="Century Gothic" w:hAnsi="Century Gothic"/>
          <w:sz w:val="20"/>
          <w:szCs w:val="20"/>
        </w:rPr>
        <w:t xml:space="preserve"> used for repair treatment may vary-consult with physician.</w:t>
      </w:r>
    </w:p>
    <w:p w:rsidR="003A6F5F" w:rsidRPr="003A6F5F" w:rsidRDefault="003A6F5F" w:rsidP="003A6F5F">
      <w:p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Delayed Protocol for ACL with meniscal repair or otherwise specified:</w:t>
      </w:r>
    </w:p>
    <w:p w:rsidR="00F51E3F" w:rsidRDefault="003A6F5F" w:rsidP="003A6F5F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 xml:space="preserve">ROM: </w:t>
      </w:r>
    </w:p>
    <w:p w:rsidR="003A6F5F" w:rsidRPr="003A6F5F" w:rsidRDefault="003A6F5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0-90 degrees at week 4</w:t>
      </w:r>
    </w:p>
    <w:p w:rsidR="003A6F5F" w:rsidRPr="003A6F5F" w:rsidRDefault="003A6F5F" w:rsidP="003A6F5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0-120 degrees at week 6</w:t>
      </w:r>
    </w:p>
    <w:p w:rsidR="003A6F5F" w:rsidRPr="003A6F5F" w:rsidRDefault="003A6F5F" w:rsidP="003A6F5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0-135 degrees at week 8</w:t>
      </w:r>
    </w:p>
    <w:p w:rsidR="00F51E3F" w:rsidRDefault="003A6F5F" w:rsidP="003A6F5F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3A6F5F">
        <w:rPr>
          <w:rFonts w:ascii="Century Gothic" w:hAnsi="Century Gothic"/>
          <w:sz w:val="20"/>
          <w:szCs w:val="20"/>
        </w:rPr>
        <w:t>WB:</w:t>
      </w:r>
    </w:p>
    <w:p w:rsidR="00F51E3F" w:rsidRDefault="00F51E3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Volk: WBAT</w:t>
      </w:r>
    </w:p>
    <w:p w:rsidR="00F51E3F" w:rsidRPr="00F51E3F" w:rsidRDefault="00F51E3F" w:rsidP="00F51E3F">
      <w:pPr>
        <w:pStyle w:val="ListParagraph"/>
        <w:numPr>
          <w:ilvl w:val="1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Dr. Dean:</w:t>
      </w:r>
      <w:r w:rsidR="003A6F5F" w:rsidRPr="003A6F5F">
        <w:rPr>
          <w:rFonts w:ascii="Century Gothic" w:hAnsi="Century Gothic"/>
          <w:sz w:val="20"/>
          <w:szCs w:val="20"/>
        </w:rPr>
        <w:tab/>
      </w:r>
    </w:p>
    <w:p w:rsidR="00F51E3F" w:rsidRPr="00F51E3F" w:rsidRDefault="003A6F5F" w:rsidP="00146D48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TT to ¼ WB to 2 weeks</w:t>
      </w:r>
      <w:r w:rsidR="005150DB" w:rsidRPr="00F51E3F">
        <w:rPr>
          <w:rFonts w:ascii="Century Gothic" w:hAnsi="Century Gothic"/>
          <w:sz w:val="20"/>
          <w:szCs w:val="20"/>
        </w:rPr>
        <w:t xml:space="preserve"> </w:t>
      </w:r>
    </w:p>
    <w:p w:rsidR="003A6F5F" w:rsidRPr="00F51E3F" w:rsidRDefault="003A6F5F" w:rsidP="00146D48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½ WB to 4 weeks</w:t>
      </w:r>
    </w:p>
    <w:p w:rsidR="003A6F5F" w:rsidRPr="00F51E3F" w:rsidRDefault="003A6F5F" w:rsidP="00F51E3F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F51E3F">
        <w:rPr>
          <w:rFonts w:ascii="Century Gothic" w:hAnsi="Century Gothic"/>
          <w:sz w:val="20"/>
          <w:szCs w:val="20"/>
        </w:rPr>
        <w:t>Full WB at 6 weeks</w:t>
      </w:r>
    </w:p>
    <w:p w:rsidR="007260E7" w:rsidRDefault="00F51E3F" w:rsidP="00E4381D">
      <w:pPr>
        <w:pStyle w:val="ListParagraph"/>
        <w:numPr>
          <w:ilvl w:val="2"/>
          <w:numId w:val="20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0788">
        <w:rPr>
          <w:rFonts w:ascii="Century Gothic" w:hAnsi="Century Gothic"/>
          <w:sz w:val="20"/>
          <w:szCs w:val="20"/>
        </w:rPr>
        <w:t xml:space="preserve">If meniscal repair </w:t>
      </w:r>
      <w:r w:rsidR="00500788" w:rsidRPr="00500788">
        <w:rPr>
          <w:rFonts w:ascii="Century Gothic" w:hAnsi="Century Gothic"/>
          <w:sz w:val="20"/>
          <w:szCs w:val="20"/>
        </w:rPr>
        <w:t xml:space="preserve">TTWB </w:t>
      </w:r>
      <w:r w:rsidRPr="00500788">
        <w:rPr>
          <w:rFonts w:ascii="Century Gothic" w:hAnsi="Century Gothic"/>
          <w:sz w:val="20"/>
          <w:szCs w:val="20"/>
        </w:rPr>
        <w:t xml:space="preserve">4-6 weeks </w:t>
      </w:r>
    </w:p>
    <w:p w:rsidR="00EF4D35" w:rsidRPr="00252133" w:rsidRDefault="00EF4D35" w:rsidP="00EF4D35">
      <w:p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lastRenderedPageBreak/>
        <w:t>Additions to protocol for ACL with MCL repair: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>TTWB with brace locked in extension for 2 weeks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After 2 weeks, progress to full WB with hinged brace worn during exercise to avoid medial joint stress </w:t>
      </w:r>
    </w:p>
    <w:p w:rsidR="00EF4D35" w:rsidRPr="00252133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Delay hip adductor strengthening for 4 weeks </w:t>
      </w:r>
    </w:p>
    <w:p w:rsidR="00EF4D35" w:rsidRPr="00CE46C6" w:rsidRDefault="00EF4D35" w:rsidP="00EF4D35">
      <w:pPr>
        <w:pStyle w:val="ListParagraph"/>
        <w:numPr>
          <w:ilvl w:val="0"/>
          <w:numId w:val="24"/>
        </w:numPr>
        <w:spacing w:line="256" w:lineRule="auto"/>
        <w:rPr>
          <w:rFonts w:ascii="Century Gothic" w:hAnsi="Century Gothic"/>
          <w:sz w:val="20"/>
          <w:szCs w:val="20"/>
        </w:rPr>
      </w:pPr>
      <w:r w:rsidRPr="00252133">
        <w:rPr>
          <w:rFonts w:ascii="Century Gothic" w:hAnsi="Century Gothic"/>
          <w:sz w:val="20"/>
          <w:szCs w:val="20"/>
        </w:rPr>
        <w:t xml:space="preserve">Continue with ACL protocol unless physician specifies otherwise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703CCF" w:rsidRDefault="00D45DC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F71E75" w:rsidRPr="00F71E75">
              <w:rPr>
                <w:rFonts w:ascii="Century Gothic" w:hAnsi="Century Gothic"/>
                <w:i/>
                <w:sz w:val="20"/>
                <w:szCs w:val="20"/>
              </w:rPr>
              <w:t>eek 0-1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6B2869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6B2869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6B2869" w:rsidRPr="006B286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 xml:space="preserve">Begin supine exercises including:  Ankle pumps, quad sets, heel slides, 4-way </w:t>
            </w:r>
            <w:smartTag w:uri="urn:schemas-microsoft-com:office:smarttags" w:element="stockticker">
              <w:r w:rsidRPr="006B2869">
                <w:rPr>
                  <w:rFonts w:ascii="Century Gothic" w:hAnsi="Century Gothic"/>
                  <w:sz w:val="20"/>
                  <w:szCs w:val="20"/>
                </w:rPr>
                <w:t>SLR</w:t>
              </w:r>
            </w:smartTag>
          </w:p>
          <w:p w:rsidR="006B2869" w:rsidRPr="006B2869" w:rsidRDefault="006B2869" w:rsidP="00DB1C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>Teach crutches for gait and stairs as needed</w:t>
            </w:r>
          </w:p>
          <w:p w:rsidR="00C53ADB" w:rsidRPr="00703CCF" w:rsidRDefault="006B2869" w:rsidP="00703CC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6B2869">
              <w:rPr>
                <w:rFonts w:ascii="Century Gothic" w:hAnsi="Century Gothic"/>
                <w:sz w:val="20"/>
                <w:szCs w:val="20"/>
              </w:rPr>
              <w:t>Pain and edema control, modalities PRN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Pr="00F71E75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E5395A" w:rsidRPr="00F71E75" w:rsidRDefault="00F71E75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71E75">
              <w:rPr>
                <w:rFonts w:ascii="Century Gothic" w:hAnsi="Century Gothic"/>
                <w:sz w:val="20"/>
                <w:szCs w:val="20"/>
              </w:rPr>
              <w:t xml:space="preserve">70 degrees PROM </w:t>
            </w:r>
          </w:p>
          <w:p w:rsidR="00E5395A" w:rsidRPr="002B0440" w:rsidRDefault="00E5395A" w:rsidP="00703C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335B71">
        <w:trPr>
          <w:trHeight w:val="620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CF3888" w:rsidRDefault="005410A3" w:rsidP="006B28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</w:t>
            </w:r>
            <w:r w:rsidR="006B2869">
              <w:rPr>
                <w:rFonts w:ascii="Century Gothic" w:hAnsi="Century Gothic"/>
                <w:i/>
                <w:sz w:val="20"/>
                <w:szCs w:val="20"/>
              </w:rPr>
              <w:t xml:space="preserve"> 1-4</w:t>
            </w:r>
          </w:p>
        </w:tc>
        <w:tc>
          <w:tcPr>
            <w:tcW w:w="6118" w:type="dxa"/>
          </w:tcPr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B-T-B graft: 50% for first 3 weeks, progress to full</w:t>
            </w:r>
          </w:p>
          <w:p w:rsidR="003B2BD4" w:rsidRDefault="003B2BD4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Begin extension stret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ching with prone hangs and heel </w:t>
            </w:r>
            <w:r w:rsidRPr="00DE079F">
              <w:rPr>
                <w:rFonts w:ascii="Century Gothic" w:hAnsi="Century Gothic"/>
                <w:sz w:val="20"/>
                <w:szCs w:val="20"/>
              </w:rPr>
              <w:t>props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Aquatic therapy as appropriate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Stationary bike, sweeps to full circles. </w:t>
            </w:r>
          </w:p>
          <w:p w:rsidR="00302C7F" w:rsidRPr="00703CCF" w:rsidRDefault="00302C7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Patellar mobilizations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Gait training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B mini squats 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B calf raises</w:t>
            </w:r>
          </w:p>
          <w:p w:rsidR="00DE079F" w:rsidRPr="00703CCF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4</w:t>
            </w:r>
            <w:r w:rsidRPr="00703CCF">
              <w:rPr>
                <w:rFonts w:ascii="Century Gothic" w:hAnsi="Century Gothic"/>
                <w:sz w:val="20"/>
                <w:szCs w:val="20"/>
              </w:rPr>
              <w:t>-way hip strengthening, except no extension for hamstring grafts</w:t>
            </w:r>
          </w:p>
          <w:p w:rsidR="007260E7" w:rsidRPr="00703CCF" w:rsidRDefault="007260E7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Clam, fire hydrant</w:t>
            </w:r>
          </w:p>
          <w:p w:rsidR="00DE079F" w:rsidRPr="003547E6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>B leg press, 70-10 degrees</w:t>
            </w:r>
          </w:p>
          <w:p w:rsidR="00DE079F" w:rsidRPr="003547E6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 xml:space="preserve">When full </w:t>
            </w:r>
            <w:proofErr w:type="spellStart"/>
            <w:r w:rsidRPr="003547E6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3547E6">
              <w:rPr>
                <w:rFonts w:ascii="Century Gothic" w:hAnsi="Century Gothic"/>
                <w:sz w:val="20"/>
                <w:szCs w:val="20"/>
              </w:rPr>
              <w:t xml:space="preserve"> bearing, progress step-ups</w:t>
            </w:r>
            <w:r w:rsidR="00742E7E" w:rsidRPr="003547E6">
              <w:rPr>
                <w:rFonts w:ascii="Century Gothic" w:hAnsi="Century Gothic"/>
                <w:sz w:val="20"/>
                <w:szCs w:val="20"/>
              </w:rPr>
              <w:t xml:space="preserve"> starting @ 2”</w:t>
            </w:r>
          </w:p>
          <w:p w:rsidR="00DE079F" w:rsidRPr="003547E6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Lunges</w:t>
            </w:r>
            <w:r w:rsidR="00742E7E" w:rsidRPr="003547E6">
              <w:rPr>
                <w:rFonts w:ascii="Century Gothic" w:hAnsi="Century Gothic"/>
                <w:sz w:val="20"/>
                <w:szCs w:val="20"/>
              </w:rPr>
              <w:t xml:space="preserve"> on step, progressing to level ground</w:t>
            </w:r>
          </w:p>
          <w:p w:rsidR="00DE079F" w:rsidRPr="003547E6" w:rsidRDefault="00DE079F" w:rsidP="00DB1CF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Treadmill both forward and backwards, no incline</w:t>
            </w:r>
          </w:p>
          <w:p w:rsidR="003B2BD4" w:rsidRDefault="00DE079F" w:rsidP="00EF4D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Balance and proprioception: </w:t>
            </w:r>
            <w:proofErr w:type="spellStart"/>
            <w:r w:rsidRPr="00DE079F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DE079F">
              <w:rPr>
                <w:rFonts w:ascii="Century Gothic" w:hAnsi="Century Gothic"/>
                <w:sz w:val="20"/>
                <w:szCs w:val="20"/>
              </w:rPr>
              <w:t xml:space="preserve"> shifting, single leg stance</w:t>
            </w:r>
          </w:p>
          <w:p w:rsidR="00742E7E" w:rsidRPr="003547E6" w:rsidRDefault="00742E7E" w:rsidP="00EF4D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Standing hamstring curl (after 6 weeks with hamstring graft)</w:t>
            </w:r>
          </w:p>
        </w:tc>
        <w:tc>
          <w:tcPr>
            <w:tcW w:w="4317" w:type="dxa"/>
          </w:tcPr>
          <w:p w:rsidR="00B259E9" w:rsidRPr="00DE079F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C704F" w:rsidRPr="00DE079F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Full </w:t>
            </w:r>
            <w:proofErr w:type="spellStart"/>
            <w:r w:rsidRPr="00DE079F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Pr="00DE079F">
              <w:rPr>
                <w:rFonts w:ascii="Century Gothic" w:hAnsi="Century Gothic"/>
                <w:sz w:val="20"/>
                <w:szCs w:val="20"/>
              </w:rPr>
              <w:t xml:space="preserve"> bearing by 4 weeks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ROM at 2 weeks: from 10-90 degrees</w:t>
            </w:r>
          </w:p>
          <w:p w:rsidR="00DE079F" w:rsidRPr="00DE079F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 xml:space="preserve">ROM at 4 weeks: full extension </w:t>
            </w:r>
          </w:p>
          <w:p w:rsidR="00DE079F" w:rsidRPr="00703CCF" w:rsidRDefault="00DE079F" w:rsidP="00703C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No restriction on flexion with </w:t>
            </w:r>
          </w:p>
          <w:p w:rsidR="007260E7" w:rsidRDefault="007260E7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03CCF">
              <w:rPr>
                <w:rFonts w:ascii="Century Gothic" w:hAnsi="Century Gothic"/>
                <w:sz w:val="20"/>
                <w:szCs w:val="20"/>
              </w:rPr>
              <w:t xml:space="preserve">Ambulation without </w:t>
            </w:r>
            <w:r w:rsidR="00480AAE" w:rsidRPr="00703CCF">
              <w:rPr>
                <w:rFonts w:ascii="Century Gothic" w:hAnsi="Century Gothic"/>
                <w:sz w:val="20"/>
                <w:szCs w:val="20"/>
              </w:rPr>
              <w:t>assistive device when quad control is achieved and gait normalized</w:t>
            </w:r>
          </w:p>
          <w:p w:rsidR="00742E7E" w:rsidRPr="003547E6" w:rsidRDefault="00742E7E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No Quad lag with SLR</w:t>
            </w:r>
          </w:p>
          <w:p w:rsidR="00DE079F" w:rsidRPr="00DE079F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DE079F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DE079F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DE079F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EF4D35" w:rsidRPr="00CF3888" w:rsidTr="00EF4D35">
        <w:trPr>
          <w:trHeight w:val="4580"/>
        </w:trPr>
        <w:tc>
          <w:tcPr>
            <w:tcW w:w="2515" w:type="dxa"/>
          </w:tcPr>
          <w:p w:rsidR="00EF4D35" w:rsidRPr="00CF3888" w:rsidRDefault="00EF4D35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EF4D35" w:rsidRDefault="00EF4D35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35B71" w:rsidRPr="00CE46C6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Weeks 4</w:t>
            </w:r>
            <w:r w:rsidR="00CE46C6">
              <w:rPr>
                <w:rFonts w:ascii="Century Gothic" w:hAnsi="Century Gothic"/>
                <w:i/>
                <w:iCs/>
                <w:sz w:val="22"/>
                <w:szCs w:val="22"/>
              </w:rPr>
              <w:t>-8</w:t>
            </w: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F4D35" w:rsidRPr="00CF3888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EF4D35" w:rsidRPr="00541EFF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WBAT*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F4D35" w:rsidRDefault="00EF4D35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*WB status and gait progression determined by physician and based on radiographic evidence of implant incorporation.</w:t>
            </w:r>
          </w:p>
          <w:p w:rsidR="00EF4D35" w:rsidRDefault="00EF4D35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35B71" w:rsidRPr="00B97A45" w:rsidRDefault="00EF4D35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97A45">
              <w:rPr>
                <w:rFonts w:ascii="Century Gothic" w:hAnsi="Century Gothic"/>
                <w:i/>
                <w:iCs/>
                <w:sz w:val="20"/>
                <w:szCs w:val="20"/>
              </w:rPr>
              <w:t>Therapy additions:</w:t>
            </w:r>
          </w:p>
          <w:p w:rsidR="00335B71" w:rsidRPr="003547E6" w:rsidRDefault="00335B71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SFMA to identify movement limitations and physical risk factors</w:t>
            </w:r>
          </w:p>
          <w:p w:rsidR="00EF4D3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Continue</w:t>
            </w:r>
            <w:r w:rsidRPr="00B97A45">
              <w:rPr>
                <w:rFonts w:ascii="Century Gothic" w:hAnsi="Century Gothic"/>
                <w:sz w:val="20"/>
                <w:szCs w:val="20"/>
              </w:rPr>
              <w:t xml:space="preserve"> closed chain exercises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Single leg squats to 45 degrees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Lateral step downs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Single leg press, 70-10 degrees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Retro ambulation up to 10% incline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Sport cord resisted retro ambulation and lateral movements.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Core strengthening</w:t>
            </w:r>
          </w:p>
          <w:p w:rsidR="00EF4D35" w:rsidRPr="00B97A4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Baps</w:t>
            </w:r>
          </w:p>
          <w:p w:rsidR="00EF4D35" w:rsidRDefault="00EF4D35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Balance: foam roller, single leg stance with reaches</w:t>
            </w:r>
          </w:p>
          <w:p w:rsidR="00335B71" w:rsidRPr="003547E6" w:rsidRDefault="00335B71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Lumbar locked bridging</w:t>
            </w:r>
          </w:p>
          <w:p w:rsidR="00335B71" w:rsidRPr="00B97A45" w:rsidRDefault="00335B71" w:rsidP="00DB1CF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Address/Improve mobility and motor control deficits: ankle DF, hip flexion, hip extension</w:t>
            </w:r>
          </w:p>
        </w:tc>
        <w:tc>
          <w:tcPr>
            <w:tcW w:w="4317" w:type="dxa"/>
          </w:tcPr>
          <w:p w:rsidR="00EF4D35" w:rsidRPr="003A0403" w:rsidRDefault="00EF4D35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EF4D35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EF4D35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</w:p>
          <w:p w:rsidR="00EF4D35" w:rsidRDefault="00EF4D3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3CCF">
              <w:rPr>
                <w:rFonts w:ascii="Century Gothic" w:hAnsi="Century Gothic"/>
                <w:color w:val="auto"/>
                <w:sz w:val="20"/>
                <w:szCs w:val="20"/>
              </w:rPr>
              <w:t>Climb stairs reciprocally</w:t>
            </w:r>
          </w:p>
          <w:p w:rsidR="00335B71" w:rsidRPr="00CE46C6" w:rsidRDefault="00335B71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E46C6">
              <w:rPr>
                <w:rFonts w:ascii="Century Gothic" w:hAnsi="Century Gothic"/>
                <w:color w:val="auto"/>
                <w:sz w:val="20"/>
                <w:szCs w:val="20"/>
              </w:rPr>
              <w:t>DC brace if patient demonstrates good quad control</w:t>
            </w:r>
          </w:p>
          <w:p w:rsidR="00EF4D35" w:rsidRPr="00703CCF" w:rsidRDefault="00EF4D35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EF4D35" w:rsidRPr="003A0403" w:rsidRDefault="00EF4D35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F4D35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D7E3E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EF4D35" w:rsidRPr="00CD7E3E" w:rsidRDefault="00EF4D35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knee extension</w:t>
            </w:r>
          </w:p>
          <w:p w:rsidR="00EF4D35" w:rsidRPr="001F3C28" w:rsidRDefault="00EF4D35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D35" w:rsidRPr="00CF3888" w:rsidTr="00CE46C6">
        <w:trPr>
          <w:trHeight w:val="440"/>
        </w:trPr>
        <w:tc>
          <w:tcPr>
            <w:tcW w:w="2515" w:type="dxa"/>
          </w:tcPr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EF4D35" w:rsidRPr="00CF3888" w:rsidRDefault="00EF4D35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21898" w:rsidRPr="00CE46C6" w:rsidRDefault="00EF4D35" w:rsidP="00CE46C6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Weeks </w:t>
            </w:r>
            <w:r w:rsidR="00CE46C6">
              <w:rPr>
                <w:rFonts w:ascii="Century Gothic" w:hAnsi="Century Gothic"/>
                <w:i/>
                <w:iCs/>
                <w:sz w:val="20"/>
                <w:szCs w:val="20"/>
              </w:rPr>
              <w:t>8-12</w:t>
            </w:r>
          </w:p>
        </w:tc>
        <w:tc>
          <w:tcPr>
            <w:tcW w:w="6118" w:type="dxa"/>
          </w:tcPr>
          <w:p w:rsidR="00EF4D35" w:rsidRPr="00541EFF" w:rsidRDefault="00EF4D35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EF4D35" w:rsidRDefault="00EF4D35" w:rsidP="00EF4D3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EF4D35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705F26" w:rsidRDefault="00EF4D35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EF4D35" w:rsidRPr="003547E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 xml:space="preserve">Open chain knee </w:t>
            </w:r>
            <w:proofErr w:type="spellStart"/>
            <w:r w:rsidRPr="00705F26">
              <w:rPr>
                <w:rFonts w:ascii="Century Gothic" w:hAnsi="Century Gothic"/>
                <w:sz w:val="20"/>
                <w:szCs w:val="20"/>
              </w:rPr>
              <w:t>ext</w:t>
            </w:r>
            <w:proofErr w:type="spellEnd"/>
            <w:r w:rsidRPr="00705F26">
              <w:rPr>
                <w:rFonts w:ascii="Century Gothic" w:hAnsi="Century Gothic"/>
                <w:sz w:val="20"/>
                <w:szCs w:val="20"/>
              </w:rPr>
              <w:t xml:space="preserve"> with proximal pad </w:t>
            </w:r>
            <w:r w:rsidRPr="003547E6">
              <w:rPr>
                <w:rFonts w:ascii="Century Gothic" w:hAnsi="Century Gothic"/>
                <w:sz w:val="20"/>
                <w:szCs w:val="20"/>
              </w:rPr>
              <w:t>placement</w:t>
            </w:r>
            <w:r w:rsidR="00421898" w:rsidRPr="003547E6">
              <w:rPr>
                <w:rFonts w:ascii="Century Gothic" w:hAnsi="Century Gothic"/>
                <w:sz w:val="20"/>
                <w:szCs w:val="20"/>
              </w:rPr>
              <w:t xml:space="preserve"> from 90°-40°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 xml:space="preserve">Treadmill, forward and backwards, on incline of 20% grade </w:t>
            </w:r>
          </w:p>
          <w:p w:rsidR="00EF4D35" w:rsidRPr="00705F2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Step-ups progressed to 8 inch as tolerated: forward, lateral and backwards</w:t>
            </w:r>
          </w:p>
          <w:p w:rsidR="00EF4D35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Slowly progress hamstring strength for hamstring grafts</w:t>
            </w:r>
          </w:p>
          <w:p w:rsidR="00EF4D35" w:rsidRPr="003547E6" w:rsidRDefault="00EF4D35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Shock absorption activities</w:t>
            </w:r>
          </w:p>
          <w:p w:rsidR="00421898" w:rsidRPr="003547E6" w:rsidRDefault="00421898" w:rsidP="00EF4D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lastRenderedPageBreak/>
              <w:t>Deep squat with R</w:t>
            </w:r>
            <w:r w:rsidR="00BB116A">
              <w:rPr>
                <w:rFonts w:ascii="Century Gothic" w:hAnsi="Century Gothic"/>
                <w:sz w:val="20"/>
                <w:szCs w:val="20"/>
              </w:rPr>
              <w:t xml:space="preserve">eactive </w:t>
            </w:r>
            <w:r w:rsidRPr="003547E6">
              <w:rPr>
                <w:rFonts w:ascii="Century Gothic" w:hAnsi="Century Gothic"/>
                <w:sz w:val="20"/>
                <w:szCs w:val="20"/>
              </w:rPr>
              <w:t>N</w:t>
            </w:r>
            <w:r w:rsidR="00BB116A">
              <w:rPr>
                <w:rFonts w:ascii="Century Gothic" w:hAnsi="Century Gothic"/>
                <w:sz w:val="20"/>
                <w:szCs w:val="20"/>
              </w:rPr>
              <w:t>euromuscular training bands</w:t>
            </w:r>
            <w:r w:rsidRPr="003547E6">
              <w:rPr>
                <w:rFonts w:ascii="Century Gothic" w:hAnsi="Century Gothic"/>
                <w:sz w:val="20"/>
                <w:szCs w:val="20"/>
              </w:rPr>
              <w:t xml:space="preserve"> &amp; lunge with </w:t>
            </w:r>
            <w:r w:rsidR="00BB116A" w:rsidRPr="003547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B116A" w:rsidRPr="003547E6">
              <w:rPr>
                <w:rFonts w:ascii="Century Gothic" w:hAnsi="Century Gothic"/>
                <w:sz w:val="20"/>
                <w:szCs w:val="20"/>
              </w:rPr>
              <w:t>R</w:t>
            </w:r>
            <w:r w:rsidR="00BB116A">
              <w:rPr>
                <w:rFonts w:ascii="Century Gothic" w:hAnsi="Century Gothic"/>
                <w:sz w:val="20"/>
                <w:szCs w:val="20"/>
              </w:rPr>
              <w:t xml:space="preserve">eactive </w:t>
            </w:r>
            <w:r w:rsidR="00BB116A" w:rsidRPr="003547E6">
              <w:rPr>
                <w:rFonts w:ascii="Century Gothic" w:hAnsi="Century Gothic"/>
                <w:sz w:val="20"/>
                <w:szCs w:val="20"/>
              </w:rPr>
              <w:t>N</w:t>
            </w:r>
            <w:r w:rsidR="00BB116A">
              <w:rPr>
                <w:rFonts w:ascii="Century Gothic" w:hAnsi="Century Gothic"/>
                <w:sz w:val="20"/>
                <w:szCs w:val="20"/>
              </w:rPr>
              <w:t>euromuscular training bands</w:t>
            </w:r>
            <w:bookmarkStart w:id="0" w:name="_GoBack"/>
            <w:bookmarkEnd w:id="0"/>
          </w:p>
          <w:p w:rsidR="00EF4D35" w:rsidRDefault="00421898" w:rsidP="00CE4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E46C6">
              <w:rPr>
                <w:rFonts w:ascii="Century Gothic" w:hAnsi="Century Gothic"/>
                <w:sz w:val="20"/>
                <w:szCs w:val="20"/>
              </w:rPr>
              <w:t>Testing  @ 8 weeks post op: FMS, Y-balance</w:t>
            </w:r>
          </w:p>
        </w:tc>
        <w:tc>
          <w:tcPr>
            <w:tcW w:w="4317" w:type="dxa"/>
          </w:tcPr>
          <w:p w:rsidR="00EF4D35" w:rsidRPr="009B75AA" w:rsidRDefault="00EF4D35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EF4D35" w:rsidRDefault="002A7F89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EF4D35">
              <w:rPr>
                <w:rFonts w:ascii="Century Gothic" w:hAnsi="Century Gothic"/>
                <w:sz w:val="20"/>
                <w:szCs w:val="20"/>
              </w:rPr>
              <w:t xml:space="preserve">ull ROM </w:t>
            </w:r>
          </w:p>
          <w:p w:rsidR="00EF4D35" w:rsidRPr="00B97A45" w:rsidRDefault="002A7F89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EF4D35">
              <w:rPr>
                <w:rFonts w:ascii="Century Gothic" w:hAnsi="Century Gothic"/>
                <w:sz w:val="20"/>
                <w:szCs w:val="20"/>
              </w:rPr>
              <w:t xml:space="preserve">ull </w:t>
            </w:r>
            <w:proofErr w:type="spellStart"/>
            <w:r w:rsidR="00EF4D35" w:rsidRPr="00B97A45">
              <w:rPr>
                <w:rFonts w:ascii="Century Gothic" w:hAnsi="Century Gothic"/>
                <w:sz w:val="20"/>
                <w:szCs w:val="20"/>
              </w:rPr>
              <w:t>wt</w:t>
            </w:r>
            <w:proofErr w:type="spellEnd"/>
            <w:r w:rsidR="00EF4D35" w:rsidRPr="00B97A45">
              <w:rPr>
                <w:rFonts w:ascii="Century Gothic" w:hAnsi="Century Gothic"/>
                <w:sz w:val="20"/>
                <w:szCs w:val="20"/>
              </w:rPr>
              <w:t xml:space="preserve"> bearing</w:t>
            </w:r>
          </w:p>
          <w:p w:rsidR="00EF4D35" w:rsidRPr="00B97A45" w:rsidRDefault="00EF4D35" w:rsidP="00EF4D35">
            <w:pPr>
              <w:pStyle w:val="Default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B97A45">
              <w:rPr>
                <w:rFonts w:ascii="Century Gothic" w:hAnsi="Century Gothic"/>
                <w:sz w:val="20"/>
                <w:szCs w:val="20"/>
              </w:rPr>
              <w:t>Ability to do 10 controlled single leg squats to 45 degrees</w:t>
            </w:r>
          </w:p>
          <w:p w:rsidR="00EF4D35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EF4D35" w:rsidRPr="002464F1" w:rsidRDefault="00EF4D35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EF4D35" w:rsidRPr="00AC0CFE" w:rsidRDefault="00EF4D35" w:rsidP="00EF4D35">
            <w:pPr>
              <w:pStyle w:val="Default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</w:tc>
      </w:tr>
      <w:tr w:rsidR="005410A3" w:rsidRPr="00CF3888" w:rsidTr="005410A3">
        <w:trPr>
          <w:trHeight w:val="5480"/>
        </w:trPr>
        <w:tc>
          <w:tcPr>
            <w:tcW w:w="2515" w:type="dxa"/>
          </w:tcPr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</w:p>
          <w:p w:rsidR="005410A3" w:rsidRPr="00CF3888" w:rsidRDefault="005410A3" w:rsidP="00EF4D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Default="00CE46C6" w:rsidP="00EF4D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12</w:t>
            </w:r>
            <w:r w:rsidR="005410A3">
              <w:rPr>
                <w:rFonts w:ascii="Century Gothic" w:hAnsi="Century Gothic"/>
                <w:i/>
                <w:iCs/>
                <w:sz w:val="20"/>
                <w:szCs w:val="20"/>
              </w:rPr>
              <w:t>-16</w:t>
            </w:r>
          </w:p>
          <w:p w:rsidR="00421898" w:rsidRPr="00CF3888" w:rsidRDefault="00421898" w:rsidP="00CE46C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410A3" w:rsidRPr="00C71B8B" w:rsidRDefault="005410A3" w:rsidP="00EF4D35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A224D1" w:rsidRPr="003547E6" w:rsidRDefault="00A224D1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Nordic hamstring curl</w:t>
            </w:r>
          </w:p>
          <w:p w:rsidR="00A224D1" w:rsidRPr="003547E6" w:rsidRDefault="00A224D1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Reverse hamstring curl</w:t>
            </w:r>
          </w:p>
          <w:p w:rsidR="005410A3" w:rsidRPr="003547E6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 xml:space="preserve">Front/back squat </w:t>
            </w:r>
          </w:p>
          <w:p w:rsidR="005410A3" w:rsidRPr="003547E6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Progress single leg squat</w:t>
            </w:r>
          </w:p>
          <w:p w:rsidR="005410A3" w:rsidRPr="003547E6" w:rsidRDefault="005410A3" w:rsidP="00EF4D35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 xml:space="preserve">Progress weight with previous exercises 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 xml:space="preserve">Leg extensions 90-0  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Initiate functional movement progressions</w:t>
            </w:r>
            <w:r w:rsidRPr="003547E6">
              <w:rPr>
                <w:sz w:val="20"/>
                <w:szCs w:val="20"/>
              </w:rPr>
              <w:t xml:space="preserve"> 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B leg jumps on leg press or total gym, progress to single leg as tolerated to learn controlled land</w:t>
            </w:r>
          </w:p>
          <w:p w:rsidR="00AE4D18" w:rsidRPr="003547E6" w:rsidRDefault="00AE4D18" w:rsidP="00AE4D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D18" w:rsidRPr="003547E6" w:rsidRDefault="00AE4D18" w:rsidP="00AE4D18">
            <w:p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If patients strength within 70% of uninvolved leg, and or successful completion of basic functional assessment add: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Side lunges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Lateral shuffles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Jumping rope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Light jogging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 xml:space="preserve">B </w:t>
            </w:r>
            <w:proofErr w:type="spellStart"/>
            <w:r w:rsidRPr="003547E6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  <w:r w:rsidRPr="003547E6">
              <w:rPr>
                <w:rFonts w:ascii="Century Gothic" w:hAnsi="Century Gothic"/>
                <w:sz w:val="20"/>
                <w:szCs w:val="20"/>
              </w:rPr>
              <w:t>: up to 6 inches, on leg press</w:t>
            </w:r>
          </w:p>
          <w:p w:rsidR="00421898" w:rsidRPr="003547E6" w:rsidRDefault="00421898" w:rsidP="00EF4D3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Landing/stabilization exercises</w:t>
            </w:r>
          </w:p>
          <w:p w:rsidR="00A224D1" w:rsidRPr="003547E6" w:rsidRDefault="00A224D1" w:rsidP="00A224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D18" w:rsidRPr="00AE4D18" w:rsidRDefault="00A224D1" w:rsidP="00AE4D1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Provider refer to isokinetic testing</w:t>
            </w:r>
            <w:r w:rsidR="00AE4D18" w:rsidRPr="003547E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17" w:type="dxa"/>
          </w:tcPr>
          <w:p w:rsidR="005410A3" w:rsidRPr="009B75AA" w:rsidRDefault="005410A3" w:rsidP="00EF4D3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Restore strength.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8” step down.</w:t>
            </w:r>
          </w:p>
          <w:p w:rsidR="005410A3" w:rsidRPr="00705F26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Pr="00705F26">
              <w:rPr>
                <w:rFonts w:ascii="Century Gothic" w:hAnsi="Century Gothic"/>
                <w:sz w:val="20"/>
                <w:szCs w:val="20"/>
              </w:rPr>
              <w:t>alf speed running</w:t>
            </w:r>
          </w:p>
          <w:p w:rsidR="005410A3" w:rsidRPr="00705F26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Controlled landing from 12 in box bilaterally and 6 in box unilaterally</w:t>
            </w:r>
          </w:p>
          <w:p w:rsidR="005410A3" w:rsidRDefault="005410A3" w:rsidP="00EF4D3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Controlled rotational jumps and landings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3FD">
              <w:rPr>
                <w:rFonts w:ascii="Century Gothic" w:hAnsi="Century Gothic"/>
                <w:sz w:val="20"/>
                <w:szCs w:val="20"/>
              </w:rPr>
              <w:t xml:space="preserve">25 single leg </w:t>
            </w:r>
            <w:r w:rsidRPr="003547E6">
              <w:rPr>
                <w:rFonts w:ascii="Century Gothic" w:hAnsi="Century Gothic"/>
                <w:sz w:val="20"/>
                <w:szCs w:val="20"/>
              </w:rPr>
              <w:t>squats</w:t>
            </w:r>
            <w:r w:rsidR="00A224D1" w:rsidRPr="003547E6">
              <w:rPr>
                <w:rFonts w:ascii="Century Gothic" w:hAnsi="Century Gothic"/>
                <w:sz w:val="20"/>
                <w:szCs w:val="20"/>
              </w:rPr>
              <w:t xml:space="preserve"> to 45°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Controlled landing for jumps up to 6 inches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Less than 30% difference with single leg press or isotonic testing</w:t>
            </w:r>
          </w:p>
          <w:p w:rsidR="005410A3" w:rsidRPr="003547E6" w:rsidRDefault="005410A3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Less than 25% difference with functional assessment</w:t>
            </w:r>
          </w:p>
          <w:p w:rsidR="00421898" w:rsidRPr="003547E6" w:rsidRDefault="00421898" w:rsidP="00EF4D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Less than 30% difference with kinetic testing</w:t>
            </w:r>
          </w:p>
          <w:p w:rsidR="005410A3" w:rsidRPr="003547E6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410A3" w:rsidRPr="003547E6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410A3" w:rsidRPr="003547E6" w:rsidRDefault="005410A3" w:rsidP="00EF4D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Pr="003547E6" w:rsidRDefault="005410A3" w:rsidP="00EF4D3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A224D1" w:rsidRPr="00703CCF" w:rsidRDefault="00A224D1" w:rsidP="00EF4D35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If achieve goals 6-10 above, may begin straight line running</w:t>
            </w:r>
          </w:p>
        </w:tc>
      </w:tr>
      <w:tr w:rsidR="005410A3" w:rsidRPr="00CF3888" w:rsidTr="008E1645">
        <w:trPr>
          <w:trHeight w:val="2965"/>
        </w:trPr>
        <w:tc>
          <w:tcPr>
            <w:tcW w:w="2515" w:type="dxa"/>
          </w:tcPr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</w:p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16-20</w:t>
            </w:r>
          </w:p>
        </w:tc>
        <w:tc>
          <w:tcPr>
            <w:tcW w:w="6118" w:type="dxa"/>
          </w:tcPr>
          <w:p w:rsidR="005410A3" w:rsidRPr="00705F26" w:rsidRDefault="005410A3" w:rsidP="005410A3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Twisting jumps 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Backwards running up to 20-30% incline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Lateral hops over cones, blocks, etc.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Single leg jumps up to 6 inch box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Figure 8 running </w:t>
            </w:r>
          </w:p>
          <w:p w:rsidR="005410A3" w:rsidRPr="003547E6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Zigzag </w:t>
            </w:r>
            <w:r w:rsidRPr="003547E6">
              <w:rPr>
                <w:rFonts w:ascii="Century Gothic" w:hAnsi="Century Gothic"/>
                <w:sz w:val="20"/>
                <w:szCs w:val="20"/>
              </w:rPr>
              <w:t>cutting (45 degree angles)</w:t>
            </w:r>
          </w:p>
          <w:p w:rsidR="005410A3" w:rsidRPr="003547E6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Lateral shuffles with resistance</w:t>
            </w:r>
          </w:p>
          <w:p w:rsidR="00A224D1" w:rsidRPr="00A224D1" w:rsidRDefault="00A224D1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Jump down activities beginning 6” progressing to 12”</w:t>
            </w:r>
          </w:p>
        </w:tc>
        <w:tc>
          <w:tcPr>
            <w:tcW w:w="4317" w:type="dxa"/>
          </w:tcPr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Pr="003547E6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Half speed running</w:t>
            </w:r>
            <w:r w:rsidR="00A224D1" w:rsidRPr="003547E6">
              <w:rPr>
                <w:rFonts w:ascii="Century Gothic" w:hAnsi="Century Gothic"/>
                <w:sz w:val="20"/>
                <w:szCs w:val="20"/>
              </w:rPr>
              <w:t xml:space="preserve"> forward and backward</w:t>
            </w:r>
          </w:p>
          <w:p w:rsidR="005410A3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Normal hip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strategy to control LE</w:t>
            </w:r>
          </w:p>
          <w:p w:rsidR="005410A3" w:rsidRPr="00005C96" w:rsidRDefault="005410A3" w:rsidP="005410A3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shock absorption strategies</w:t>
            </w:r>
          </w:p>
          <w:p w:rsidR="005410A3" w:rsidRPr="002464F1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5410A3" w:rsidRDefault="005410A3" w:rsidP="005410A3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Discharge to independent exercise program once goals are achieved</w:t>
            </w:r>
          </w:p>
          <w:p w:rsidR="005410A3" w:rsidRPr="009B75AA" w:rsidRDefault="005410A3" w:rsidP="00CE46C6">
            <w:pPr>
              <w:pStyle w:val="Default"/>
              <w:numPr>
                <w:ilvl w:val="0"/>
                <w:numId w:val="16"/>
              </w:numPr>
              <w:ind w:left="936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</w:tc>
      </w:tr>
      <w:tr w:rsidR="005410A3" w:rsidRPr="00CF3888" w:rsidTr="00DC4CC8">
        <w:trPr>
          <w:trHeight w:val="3950"/>
        </w:trPr>
        <w:tc>
          <w:tcPr>
            <w:tcW w:w="2515" w:type="dxa"/>
          </w:tcPr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Phase </w:t>
            </w:r>
            <w:r w:rsidRPr="00CF3888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II</w:t>
            </w:r>
          </w:p>
          <w:p w:rsidR="005410A3" w:rsidRPr="00CF3888" w:rsidRDefault="005410A3" w:rsidP="005410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10A3" w:rsidRPr="00CF3888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20-24</w:t>
            </w:r>
          </w:p>
        </w:tc>
        <w:tc>
          <w:tcPr>
            <w:tcW w:w="6118" w:type="dxa"/>
          </w:tcPr>
          <w:p w:rsidR="005410A3" w:rsidRPr="00705F26" w:rsidRDefault="005410A3" w:rsidP="005410A3">
            <w:pPr>
              <w:rPr>
                <w:rFonts w:ascii="Century Gothic" w:hAnsi="Century Gothic"/>
                <w:sz w:val="20"/>
                <w:szCs w:val="20"/>
              </w:rPr>
            </w:pPr>
            <w:r w:rsidRPr="00705F26">
              <w:rPr>
                <w:rFonts w:ascii="Century Gothic" w:hAnsi="Century Gothic"/>
                <w:sz w:val="20"/>
                <w:szCs w:val="20"/>
              </w:rPr>
              <w:t>Exercise additions: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 xml:space="preserve">Single leg </w:t>
            </w:r>
            <w:proofErr w:type="spellStart"/>
            <w:r w:rsidRPr="00DB1CF7">
              <w:rPr>
                <w:rFonts w:ascii="Century Gothic" w:hAnsi="Century Gothic"/>
                <w:sz w:val="20"/>
                <w:szCs w:val="20"/>
              </w:rPr>
              <w:t>plyometrics</w:t>
            </w:r>
            <w:proofErr w:type="spellEnd"/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Resisted running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Sport specific training including full speed running, cutting, and stopping.</w:t>
            </w:r>
          </w:p>
          <w:p w:rsidR="005410A3" w:rsidRPr="00DB1CF7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DB1CF7">
              <w:rPr>
                <w:rFonts w:ascii="Century Gothic" w:hAnsi="Century Gothic"/>
                <w:sz w:val="20"/>
                <w:szCs w:val="20"/>
              </w:rPr>
              <w:t>May require additional bracing before returning to full sports play</w:t>
            </w:r>
            <w:r>
              <w:rPr>
                <w:rFonts w:ascii="Century Gothic" w:hAnsi="Century Gothic"/>
                <w:sz w:val="20"/>
                <w:szCs w:val="20"/>
              </w:rPr>
              <w:t>. Physician to determine</w:t>
            </w:r>
          </w:p>
          <w:p w:rsidR="005410A3" w:rsidRDefault="005410A3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A382B">
              <w:rPr>
                <w:rFonts w:ascii="Century Gothic" w:hAnsi="Century Gothic"/>
                <w:sz w:val="20"/>
                <w:szCs w:val="20"/>
              </w:rPr>
              <w:t>Return to play testing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returning to sport</w:t>
            </w:r>
          </w:p>
          <w:p w:rsidR="00AE4D18" w:rsidRPr="003547E6" w:rsidRDefault="00AE4D18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Completion of single leg hop test and triple hop test</w:t>
            </w:r>
          </w:p>
          <w:p w:rsidR="00AE4D18" w:rsidRPr="003547E6" w:rsidRDefault="00AE4D18" w:rsidP="005410A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547E6">
              <w:rPr>
                <w:rFonts w:ascii="Century Gothic" w:hAnsi="Century Gothic"/>
                <w:sz w:val="20"/>
                <w:szCs w:val="20"/>
              </w:rPr>
              <w:t>Drop down jump test</w:t>
            </w:r>
          </w:p>
          <w:p w:rsidR="005410A3" w:rsidRPr="00752827" w:rsidRDefault="005410A3" w:rsidP="005410A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317" w:type="dxa"/>
          </w:tcPr>
          <w:p w:rsidR="005410A3" w:rsidRPr="009B75AA" w:rsidRDefault="005410A3" w:rsidP="005410A3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410A3" w:rsidRDefault="005410A3" w:rsidP="005410A3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prior level of function.</w:t>
            </w:r>
          </w:p>
          <w:p w:rsidR="005410A3" w:rsidRDefault="005410A3" w:rsidP="005410A3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5410A3" w:rsidRDefault="005410A3" w:rsidP="005410A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>Cri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teria to Return to Play</w:t>
            </w:r>
          </w:p>
          <w:p w:rsidR="005410A3" w:rsidRDefault="005410A3" w:rsidP="005410A3">
            <w:pPr>
              <w:pStyle w:val="Default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 return to play testing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Physician Approval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ROM</w:t>
            </w:r>
          </w:p>
          <w:p w:rsidR="005410A3" w:rsidRPr="009C462C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pain or swelling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running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drop jump mechanics</w:t>
            </w:r>
          </w:p>
          <w:p w:rsidR="005410A3" w:rsidRDefault="005410A3" w:rsidP="005410A3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lateral shuffle mechanics</w:t>
            </w:r>
          </w:p>
          <w:p w:rsidR="005410A3" w:rsidRPr="009B75AA" w:rsidRDefault="005410A3" w:rsidP="00CE46C6">
            <w:pPr>
              <w:pStyle w:val="Default"/>
              <w:numPr>
                <w:ilvl w:val="1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cutting mechanics</w:t>
            </w:r>
          </w:p>
        </w:tc>
      </w:tr>
    </w:tbl>
    <w:p w:rsidR="00AE4D18" w:rsidRDefault="00AE4D18" w:rsidP="00CF66E8">
      <w:pPr>
        <w:rPr>
          <w:rFonts w:ascii="Century Gothic" w:hAnsi="Century Gothic"/>
          <w:sz w:val="20"/>
          <w:szCs w:val="20"/>
        </w:rPr>
      </w:pPr>
    </w:p>
    <w:sectPr w:rsidR="00AE4D18" w:rsidSect="0037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65" w:rsidRDefault="00833165" w:rsidP="00075C04">
      <w:pPr>
        <w:spacing w:after="0" w:line="240" w:lineRule="auto"/>
      </w:pPr>
      <w:r>
        <w:separator/>
      </w:r>
    </w:p>
  </w:endnote>
  <w:endnote w:type="continuationSeparator" w:id="0">
    <w:p w:rsidR="00833165" w:rsidRDefault="00833165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4" w:rsidRDefault="00377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500788">
      <w:rPr>
        <w:sz w:val="12"/>
      </w:rPr>
      <w:t>4/2/19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BB116A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BB116A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4" w:rsidRDefault="0037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65" w:rsidRDefault="00833165" w:rsidP="00075C04">
      <w:pPr>
        <w:spacing w:after="0" w:line="240" w:lineRule="auto"/>
      </w:pPr>
      <w:r>
        <w:separator/>
      </w:r>
    </w:p>
  </w:footnote>
  <w:footnote w:type="continuationSeparator" w:id="0">
    <w:p w:rsidR="00833165" w:rsidRDefault="00833165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4" w:rsidRDefault="00377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D56D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ACL</w:t>
          </w:r>
          <w:r w:rsidR="005150DB" w:rsidRPr="005150DB">
            <w:rPr>
              <w:rFonts w:ascii="Century Gothic" w:hAnsi="Century Gothic"/>
              <w:sz w:val="24"/>
              <w:szCs w:val="24"/>
            </w:rPr>
            <w:t xml:space="preserve"> 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RECONSTRUCTION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84" w:rsidRDefault="0037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22815"/>
    <w:multiLevelType w:val="hybridMultilevel"/>
    <w:tmpl w:val="B712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35068"/>
    <w:multiLevelType w:val="hybridMultilevel"/>
    <w:tmpl w:val="2BB0841E"/>
    <w:lvl w:ilvl="0" w:tplc="643E3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04724"/>
    <w:multiLevelType w:val="hybridMultilevel"/>
    <w:tmpl w:val="E46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672E"/>
    <w:multiLevelType w:val="hybridMultilevel"/>
    <w:tmpl w:val="515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867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0"/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2"/>
  </w:num>
  <w:num w:numId="21">
    <w:abstractNumId w:val="15"/>
  </w:num>
  <w:num w:numId="22">
    <w:abstractNumId w:val="22"/>
  </w:num>
  <w:num w:numId="23">
    <w:abstractNumId w:val="24"/>
  </w:num>
  <w:num w:numId="24">
    <w:abstractNumId w:val="11"/>
  </w:num>
  <w:num w:numId="25">
    <w:abstractNumId w:val="8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D736B3-0C18-4FB8-BBC8-A49A1E6B01DD}"/>
    <w:docVar w:name="dgnword-eventsink" w:val="623772320"/>
  </w:docVars>
  <w:rsids>
    <w:rsidRoot w:val="00BD1182"/>
    <w:rsid w:val="00005C96"/>
    <w:rsid w:val="00045EC3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A7808"/>
    <w:rsid w:val="001A7AC0"/>
    <w:rsid w:val="001B39D0"/>
    <w:rsid w:val="001C6825"/>
    <w:rsid w:val="001D1D38"/>
    <w:rsid w:val="001E318E"/>
    <w:rsid w:val="001F3C28"/>
    <w:rsid w:val="002464F1"/>
    <w:rsid w:val="00252133"/>
    <w:rsid w:val="002A7F89"/>
    <w:rsid w:val="002B0440"/>
    <w:rsid w:val="002B3719"/>
    <w:rsid w:val="002F2891"/>
    <w:rsid w:val="00302C7F"/>
    <w:rsid w:val="003113E4"/>
    <w:rsid w:val="00326B02"/>
    <w:rsid w:val="00335B71"/>
    <w:rsid w:val="003547E6"/>
    <w:rsid w:val="003575EC"/>
    <w:rsid w:val="00377C84"/>
    <w:rsid w:val="003A0403"/>
    <w:rsid w:val="003A3595"/>
    <w:rsid w:val="003A6F5F"/>
    <w:rsid w:val="003B1725"/>
    <w:rsid w:val="003B2BD4"/>
    <w:rsid w:val="003B3B09"/>
    <w:rsid w:val="003B4923"/>
    <w:rsid w:val="003D08B6"/>
    <w:rsid w:val="00421898"/>
    <w:rsid w:val="004328CD"/>
    <w:rsid w:val="00480AAE"/>
    <w:rsid w:val="004E622F"/>
    <w:rsid w:val="00500788"/>
    <w:rsid w:val="005150DB"/>
    <w:rsid w:val="005410A3"/>
    <w:rsid w:val="00541EFF"/>
    <w:rsid w:val="005611F8"/>
    <w:rsid w:val="005950B8"/>
    <w:rsid w:val="005B02C7"/>
    <w:rsid w:val="005B40ED"/>
    <w:rsid w:val="005D5D55"/>
    <w:rsid w:val="005E31C1"/>
    <w:rsid w:val="00602B81"/>
    <w:rsid w:val="0061179D"/>
    <w:rsid w:val="006169F8"/>
    <w:rsid w:val="006569C9"/>
    <w:rsid w:val="00670DDC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42E7E"/>
    <w:rsid w:val="00752827"/>
    <w:rsid w:val="007E7280"/>
    <w:rsid w:val="00833165"/>
    <w:rsid w:val="00853259"/>
    <w:rsid w:val="008713FD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224D1"/>
    <w:rsid w:val="00A610F0"/>
    <w:rsid w:val="00AB0774"/>
    <w:rsid w:val="00AC0026"/>
    <w:rsid w:val="00AC0CFE"/>
    <w:rsid w:val="00AC704F"/>
    <w:rsid w:val="00AE35EC"/>
    <w:rsid w:val="00AE4D18"/>
    <w:rsid w:val="00AE58A2"/>
    <w:rsid w:val="00B259E9"/>
    <w:rsid w:val="00B31C17"/>
    <w:rsid w:val="00B65F2E"/>
    <w:rsid w:val="00B97A45"/>
    <w:rsid w:val="00BB116A"/>
    <w:rsid w:val="00BC4861"/>
    <w:rsid w:val="00BD1182"/>
    <w:rsid w:val="00BE0B60"/>
    <w:rsid w:val="00BF6B9F"/>
    <w:rsid w:val="00C4013B"/>
    <w:rsid w:val="00C429A0"/>
    <w:rsid w:val="00C53ADB"/>
    <w:rsid w:val="00C64B56"/>
    <w:rsid w:val="00C671F1"/>
    <w:rsid w:val="00C71B8B"/>
    <w:rsid w:val="00C86EAE"/>
    <w:rsid w:val="00C92054"/>
    <w:rsid w:val="00CB523E"/>
    <w:rsid w:val="00CD7E3E"/>
    <w:rsid w:val="00CE46C6"/>
    <w:rsid w:val="00CF3888"/>
    <w:rsid w:val="00CF66E8"/>
    <w:rsid w:val="00D37530"/>
    <w:rsid w:val="00D45DCF"/>
    <w:rsid w:val="00D53FD1"/>
    <w:rsid w:val="00D65B2F"/>
    <w:rsid w:val="00D930DA"/>
    <w:rsid w:val="00DB1CF7"/>
    <w:rsid w:val="00DC4CC8"/>
    <w:rsid w:val="00DE079F"/>
    <w:rsid w:val="00E042A2"/>
    <w:rsid w:val="00E05A37"/>
    <w:rsid w:val="00E4291D"/>
    <w:rsid w:val="00E5395A"/>
    <w:rsid w:val="00E60D71"/>
    <w:rsid w:val="00E764CB"/>
    <w:rsid w:val="00EB4144"/>
    <w:rsid w:val="00EF4D35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DE247AA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4AAB-F8A5-455E-8670-90474D3F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4</cp:revision>
  <cp:lastPrinted>2019-03-29T16:08:00Z</cp:lastPrinted>
  <dcterms:created xsi:type="dcterms:W3CDTF">2022-03-08T23:18:00Z</dcterms:created>
  <dcterms:modified xsi:type="dcterms:W3CDTF">2022-03-21T15:50:00Z</dcterms:modified>
</cp:coreProperties>
</file>