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791" w:rsidRPr="006E4791" w:rsidRDefault="006E4791" w:rsidP="006E4791">
      <w:pPr>
        <w:rPr>
          <w:rFonts w:ascii="Century Gothic" w:hAnsi="Century Gothic"/>
          <w:sz w:val="20"/>
          <w:szCs w:val="20"/>
        </w:rPr>
      </w:pPr>
      <w:r w:rsidRPr="006E4791">
        <w:rPr>
          <w:rFonts w:ascii="Century Gothic" w:hAnsi="Century Gothic"/>
          <w:sz w:val="20"/>
          <w:szCs w:val="20"/>
        </w:rPr>
        <w:t xml:space="preserve">This rehabilitation program is designed to return the individual to their full activities as quickly and safely as possible, following a shoulder </w:t>
      </w:r>
      <w:r w:rsidR="000025F8">
        <w:rPr>
          <w:rFonts w:ascii="Century Gothic" w:hAnsi="Century Gothic"/>
          <w:sz w:val="20"/>
          <w:szCs w:val="20"/>
        </w:rPr>
        <w:t xml:space="preserve">Distal </w:t>
      </w:r>
      <w:r w:rsidR="003B375A">
        <w:rPr>
          <w:rFonts w:ascii="Century Gothic" w:hAnsi="Century Gothic"/>
          <w:sz w:val="20"/>
          <w:szCs w:val="20"/>
        </w:rPr>
        <w:t xml:space="preserve">Clavicle </w:t>
      </w:r>
      <w:r w:rsidR="000025F8">
        <w:rPr>
          <w:rFonts w:ascii="Century Gothic" w:hAnsi="Century Gothic"/>
          <w:sz w:val="20"/>
          <w:szCs w:val="20"/>
        </w:rPr>
        <w:t>Excision</w:t>
      </w:r>
      <w:r w:rsidRPr="006E4791">
        <w:rPr>
          <w:rFonts w:ascii="Century Gothic" w:hAnsi="Century Gothic"/>
          <w:sz w:val="20"/>
          <w:szCs w:val="20"/>
        </w:rPr>
        <w:t>. Modifications to this guideline may be necessary dependent on physician specific instruction or other procedures performed. This evidence-based guideline is criterion-based; time frames and visits in each phase will vary depending on many factors. The therapist may modify the program appropriately depending on the individual’s goals for activity following this surgery.</w:t>
      </w:r>
    </w:p>
    <w:p w:rsidR="006E4791" w:rsidRPr="006E4791" w:rsidRDefault="006E4791" w:rsidP="006E4791">
      <w:pPr>
        <w:rPr>
          <w:rFonts w:ascii="Century Gothic" w:hAnsi="Century Gothic"/>
          <w:sz w:val="20"/>
          <w:szCs w:val="20"/>
        </w:rPr>
      </w:pPr>
      <w:r w:rsidRPr="006E4791">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6E4791" w:rsidRPr="006E4791" w:rsidRDefault="006E4791" w:rsidP="006E4791">
      <w:pPr>
        <w:rPr>
          <w:rFonts w:ascii="Century Gothic" w:hAnsi="Century Gothic"/>
          <w:sz w:val="20"/>
          <w:szCs w:val="20"/>
        </w:rPr>
      </w:pPr>
    </w:p>
    <w:tbl>
      <w:tblPr>
        <w:tblStyle w:val="TableGrid"/>
        <w:tblW w:w="0" w:type="auto"/>
        <w:tblLook w:val="04A0" w:firstRow="1" w:lastRow="0" w:firstColumn="1" w:lastColumn="0" w:noHBand="0" w:noVBand="1"/>
      </w:tblPr>
      <w:tblGrid>
        <w:gridCol w:w="2515"/>
        <w:gridCol w:w="5490"/>
        <w:gridCol w:w="4945"/>
      </w:tblGrid>
      <w:tr w:rsidR="006E4791" w:rsidRPr="006E4791" w:rsidTr="005B3674">
        <w:trPr>
          <w:trHeight w:val="288"/>
        </w:trPr>
        <w:tc>
          <w:tcPr>
            <w:tcW w:w="2515" w:type="dxa"/>
            <w:tcBorders>
              <w:top w:val="double" w:sz="4" w:space="0" w:color="auto"/>
              <w:bottom w:val="double" w:sz="4" w:space="0" w:color="auto"/>
            </w:tcBorders>
            <w:shd w:val="clear" w:color="auto" w:fill="C9C9C9" w:themeFill="accent3" w:themeFillTint="99"/>
          </w:tcPr>
          <w:p w:rsidR="006E4791" w:rsidRPr="006E4791" w:rsidRDefault="006E4791" w:rsidP="006E4791">
            <w:pPr>
              <w:spacing w:after="160" w:line="259" w:lineRule="auto"/>
              <w:rPr>
                <w:rFonts w:ascii="Century Gothic" w:hAnsi="Century Gothic"/>
                <w:b/>
                <w:sz w:val="20"/>
                <w:szCs w:val="20"/>
              </w:rPr>
            </w:pPr>
            <w:r w:rsidRPr="006E4791">
              <w:rPr>
                <w:rFonts w:ascii="Century Gothic" w:hAnsi="Century Gothic"/>
                <w:b/>
                <w:sz w:val="20"/>
                <w:szCs w:val="20"/>
              </w:rPr>
              <w:t>Phase</w:t>
            </w:r>
          </w:p>
        </w:tc>
        <w:tc>
          <w:tcPr>
            <w:tcW w:w="5490" w:type="dxa"/>
            <w:tcBorders>
              <w:top w:val="double" w:sz="4" w:space="0" w:color="auto"/>
              <w:bottom w:val="double" w:sz="4" w:space="0" w:color="auto"/>
            </w:tcBorders>
            <w:shd w:val="clear" w:color="auto" w:fill="C9C9C9" w:themeFill="accent3" w:themeFillTint="99"/>
          </w:tcPr>
          <w:p w:rsidR="006E4791" w:rsidRPr="003B375A" w:rsidRDefault="006E4791" w:rsidP="006E4791">
            <w:pPr>
              <w:spacing w:after="160" w:line="259" w:lineRule="auto"/>
              <w:rPr>
                <w:rFonts w:ascii="Century Gothic" w:hAnsi="Century Gothic"/>
                <w:b/>
                <w:sz w:val="20"/>
                <w:szCs w:val="20"/>
              </w:rPr>
            </w:pPr>
            <w:r w:rsidRPr="003B375A">
              <w:rPr>
                <w:rFonts w:ascii="Century Gothic" w:hAnsi="Century Gothic"/>
                <w:b/>
                <w:sz w:val="20"/>
                <w:szCs w:val="20"/>
              </w:rPr>
              <w:t>Suggested Interventions</w:t>
            </w:r>
          </w:p>
        </w:tc>
        <w:tc>
          <w:tcPr>
            <w:tcW w:w="4945" w:type="dxa"/>
            <w:tcBorders>
              <w:top w:val="double" w:sz="4" w:space="0" w:color="auto"/>
              <w:bottom w:val="double" w:sz="4" w:space="0" w:color="auto"/>
            </w:tcBorders>
            <w:shd w:val="clear" w:color="auto" w:fill="C9C9C9" w:themeFill="accent3" w:themeFillTint="99"/>
          </w:tcPr>
          <w:p w:rsidR="006E4791" w:rsidRPr="006E4791" w:rsidRDefault="006E4791" w:rsidP="006E4791">
            <w:pPr>
              <w:spacing w:after="160" w:line="259" w:lineRule="auto"/>
              <w:rPr>
                <w:rFonts w:ascii="Century Gothic" w:hAnsi="Century Gothic"/>
                <w:b/>
                <w:sz w:val="20"/>
                <w:szCs w:val="20"/>
              </w:rPr>
            </w:pPr>
            <w:r w:rsidRPr="006E4791">
              <w:rPr>
                <w:rFonts w:ascii="Century Gothic" w:hAnsi="Century Gothic"/>
                <w:b/>
                <w:sz w:val="20"/>
                <w:szCs w:val="20"/>
              </w:rPr>
              <w:t>Goals and Precautions</w:t>
            </w:r>
          </w:p>
        </w:tc>
      </w:tr>
      <w:tr w:rsidR="006E4791" w:rsidRPr="006E4791" w:rsidTr="005B3674">
        <w:trPr>
          <w:trHeight w:val="2880"/>
        </w:trPr>
        <w:tc>
          <w:tcPr>
            <w:tcW w:w="2515" w:type="dxa"/>
          </w:tcPr>
          <w:p w:rsidR="006E4791" w:rsidRPr="006E4791" w:rsidRDefault="006E4791" w:rsidP="006E4791">
            <w:pPr>
              <w:spacing w:after="160" w:line="259" w:lineRule="auto"/>
              <w:rPr>
                <w:rFonts w:ascii="Century Gothic" w:hAnsi="Century Gothic"/>
                <w:sz w:val="20"/>
                <w:szCs w:val="20"/>
              </w:rPr>
            </w:pPr>
            <w:r w:rsidRPr="006E4791">
              <w:rPr>
                <w:rFonts w:ascii="Century Gothic" w:hAnsi="Century Gothic"/>
                <w:b/>
                <w:bCs/>
                <w:sz w:val="20"/>
                <w:szCs w:val="20"/>
              </w:rPr>
              <w:t>Phase I</w:t>
            </w:r>
          </w:p>
          <w:p w:rsidR="006E4791" w:rsidRPr="006E4791" w:rsidRDefault="00582293" w:rsidP="006E4791">
            <w:pPr>
              <w:spacing w:after="160" w:line="259" w:lineRule="auto"/>
              <w:rPr>
                <w:rFonts w:ascii="Century Gothic" w:hAnsi="Century Gothic"/>
                <w:sz w:val="20"/>
                <w:szCs w:val="20"/>
              </w:rPr>
            </w:pPr>
            <w:r>
              <w:rPr>
                <w:rFonts w:ascii="Century Gothic" w:hAnsi="Century Gothic"/>
                <w:sz w:val="20"/>
                <w:szCs w:val="20"/>
              </w:rPr>
              <w:t>0-7 days</w:t>
            </w:r>
          </w:p>
          <w:p w:rsidR="006E4791" w:rsidRPr="006E4791" w:rsidRDefault="006E4791" w:rsidP="006E4791">
            <w:pPr>
              <w:spacing w:after="160" w:line="259" w:lineRule="auto"/>
              <w:rPr>
                <w:rFonts w:ascii="Century Gothic" w:hAnsi="Century Gothic"/>
                <w:sz w:val="20"/>
                <w:szCs w:val="20"/>
              </w:rPr>
            </w:pPr>
          </w:p>
        </w:tc>
        <w:tc>
          <w:tcPr>
            <w:tcW w:w="5490" w:type="dxa"/>
          </w:tcPr>
          <w:p w:rsidR="003B375A" w:rsidRPr="003B375A" w:rsidRDefault="00582293" w:rsidP="003B375A">
            <w:pPr>
              <w:spacing w:after="160" w:line="259" w:lineRule="auto"/>
              <w:rPr>
                <w:rFonts w:ascii="Century Gothic" w:hAnsi="Century Gothic"/>
                <w:iCs/>
                <w:sz w:val="20"/>
                <w:szCs w:val="20"/>
              </w:rPr>
            </w:pPr>
            <w:r>
              <w:rPr>
                <w:rFonts w:ascii="Century Gothic" w:hAnsi="Century Gothic"/>
                <w:iCs/>
                <w:sz w:val="20"/>
                <w:szCs w:val="20"/>
              </w:rPr>
              <w:t>S</w:t>
            </w:r>
            <w:r w:rsidR="003B375A" w:rsidRPr="003B375A">
              <w:rPr>
                <w:rFonts w:ascii="Century Gothic" w:hAnsi="Century Gothic"/>
                <w:iCs/>
                <w:sz w:val="20"/>
                <w:szCs w:val="20"/>
              </w:rPr>
              <w:t xml:space="preserve">ling </w:t>
            </w:r>
            <w:r>
              <w:rPr>
                <w:rFonts w:ascii="Century Gothic" w:hAnsi="Century Gothic"/>
                <w:iCs/>
                <w:sz w:val="20"/>
                <w:szCs w:val="20"/>
              </w:rPr>
              <w:t>PRN</w:t>
            </w:r>
          </w:p>
          <w:p w:rsidR="006E4791" w:rsidRPr="003B375A" w:rsidRDefault="003B375A" w:rsidP="006E4791">
            <w:pPr>
              <w:numPr>
                <w:ilvl w:val="1"/>
                <w:numId w:val="8"/>
              </w:numPr>
              <w:spacing w:after="160" w:line="259" w:lineRule="auto"/>
              <w:rPr>
                <w:rFonts w:ascii="Century Gothic" w:hAnsi="Century Gothic"/>
                <w:iCs/>
                <w:sz w:val="20"/>
                <w:szCs w:val="20"/>
              </w:rPr>
            </w:pPr>
            <w:r w:rsidRPr="003B375A">
              <w:rPr>
                <w:rFonts w:ascii="Century Gothic" w:hAnsi="Century Gothic"/>
                <w:iCs/>
                <w:sz w:val="20"/>
                <w:szCs w:val="20"/>
              </w:rPr>
              <w:t xml:space="preserve">Ice and modalities for pain and swelling </w:t>
            </w:r>
          </w:p>
        </w:tc>
        <w:tc>
          <w:tcPr>
            <w:tcW w:w="4945" w:type="dxa"/>
          </w:tcPr>
          <w:p w:rsidR="006E4791" w:rsidRPr="006E4791" w:rsidRDefault="006E4791" w:rsidP="006E4791">
            <w:pPr>
              <w:spacing w:after="160" w:line="259" w:lineRule="auto"/>
              <w:rPr>
                <w:rFonts w:ascii="Century Gothic" w:hAnsi="Century Gothic"/>
                <w:i/>
                <w:iCs/>
                <w:sz w:val="20"/>
                <w:szCs w:val="20"/>
              </w:rPr>
            </w:pPr>
            <w:r w:rsidRPr="006E4791">
              <w:rPr>
                <w:rFonts w:ascii="Century Gothic" w:hAnsi="Century Gothic"/>
                <w:i/>
                <w:iCs/>
                <w:sz w:val="20"/>
                <w:szCs w:val="20"/>
              </w:rPr>
              <w:t xml:space="preserve">Goals/Milestones for Progression: </w:t>
            </w:r>
          </w:p>
          <w:p w:rsidR="006E4791" w:rsidRPr="006E4791" w:rsidRDefault="00582293" w:rsidP="00582293">
            <w:pPr>
              <w:spacing w:after="160" w:line="259" w:lineRule="auto"/>
              <w:rPr>
                <w:rFonts w:ascii="Century Gothic" w:hAnsi="Century Gothic"/>
                <w:sz w:val="20"/>
                <w:szCs w:val="20"/>
              </w:rPr>
            </w:pPr>
            <w:r>
              <w:rPr>
                <w:rFonts w:ascii="Century Gothic" w:hAnsi="Century Gothic"/>
                <w:sz w:val="20"/>
                <w:szCs w:val="20"/>
              </w:rPr>
              <w:t>Rest &amp; healing</w:t>
            </w:r>
          </w:p>
        </w:tc>
      </w:tr>
      <w:tr w:rsidR="006E4791" w:rsidRPr="006E4791" w:rsidTr="005B3674">
        <w:trPr>
          <w:trHeight w:val="2880"/>
        </w:trPr>
        <w:tc>
          <w:tcPr>
            <w:tcW w:w="2515" w:type="dxa"/>
          </w:tcPr>
          <w:p w:rsidR="006E4791" w:rsidRPr="006E4791" w:rsidRDefault="006E4791" w:rsidP="006E4791">
            <w:pPr>
              <w:spacing w:after="160" w:line="259" w:lineRule="auto"/>
              <w:rPr>
                <w:rFonts w:ascii="Century Gothic" w:hAnsi="Century Gothic"/>
                <w:sz w:val="20"/>
                <w:szCs w:val="20"/>
              </w:rPr>
            </w:pPr>
            <w:r w:rsidRPr="006E4791">
              <w:rPr>
                <w:rFonts w:ascii="Century Gothic" w:hAnsi="Century Gothic"/>
                <w:b/>
                <w:bCs/>
                <w:sz w:val="20"/>
                <w:szCs w:val="20"/>
              </w:rPr>
              <w:lastRenderedPageBreak/>
              <w:t>Phase II</w:t>
            </w:r>
          </w:p>
          <w:p w:rsidR="006E4791" w:rsidRDefault="006E4791" w:rsidP="006E4791">
            <w:pPr>
              <w:spacing w:after="160" w:line="259" w:lineRule="auto"/>
              <w:rPr>
                <w:rFonts w:ascii="Century Gothic" w:hAnsi="Century Gothic"/>
                <w:sz w:val="20"/>
                <w:szCs w:val="20"/>
              </w:rPr>
            </w:pPr>
            <w:r w:rsidRPr="006E4791">
              <w:rPr>
                <w:rFonts w:ascii="Century Gothic" w:hAnsi="Century Gothic"/>
                <w:sz w:val="20"/>
                <w:szCs w:val="20"/>
              </w:rPr>
              <w:t xml:space="preserve">Weeks </w:t>
            </w:r>
            <w:r w:rsidR="00582293">
              <w:rPr>
                <w:rFonts w:ascii="Century Gothic" w:hAnsi="Century Gothic"/>
                <w:sz w:val="20"/>
                <w:szCs w:val="20"/>
              </w:rPr>
              <w:t>1-4</w:t>
            </w:r>
          </w:p>
          <w:p w:rsidR="00126751" w:rsidRPr="006E4791" w:rsidRDefault="00126751" w:rsidP="006E4791">
            <w:pPr>
              <w:spacing w:after="160" w:line="259" w:lineRule="auto"/>
              <w:rPr>
                <w:rFonts w:ascii="Century Gothic" w:hAnsi="Century Gothic"/>
                <w:sz w:val="20"/>
                <w:szCs w:val="20"/>
              </w:rPr>
            </w:pPr>
            <w:r>
              <w:rPr>
                <w:rFonts w:ascii="Century Gothic" w:hAnsi="Century Gothic"/>
                <w:sz w:val="20"/>
                <w:szCs w:val="20"/>
              </w:rPr>
              <w:t xml:space="preserve">1 PT </w:t>
            </w:r>
            <w:proofErr w:type="spellStart"/>
            <w:r>
              <w:rPr>
                <w:rFonts w:ascii="Century Gothic" w:hAnsi="Century Gothic"/>
                <w:sz w:val="20"/>
                <w:szCs w:val="20"/>
              </w:rPr>
              <w:t>vist</w:t>
            </w:r>
            <w:proofErr w:type="spellEnd"/>
            <w:r>
              <w:rPr>
                <w:rFonts w:ascii="Century Gothic" w:hAnsi="Century Gothic"/>
                <w:sz w:val="20"/>
                <w:szCs w:val="20"/>
              </w:rPr>
              <w:t xml:space="preserve"> and PRN for patient education</w:t>
            </w:r>
          </w:p>
          <w:p w:rsidR="006E4791" w:rsidRPr="006E4791" w:rsidRDefault="006E4791" w:rsidP="006E4791">
            <w:pPr>
              <w:spacing w:after="160" w:line="259" w:lineRule="auto"/>
              <w:rPr>
                <w:rFonts w:ascii="Century Gothic" w:hAnsi="Century Gothic"/>
                <w:sz w:val="20"/>
                <w:szCs w:val="20"/>
              </w:rPr>
            </w:pPr>
          </w:p>
        </w:tc>
        <w:tc>
          <w:tcPr>
            <w:tcW w:w="5490" w:type="dxa"/>
          </w:tcPr>
          <w:p w:rsidR="00D12E4A" w:rsidRPr="00D12E4A" w:rsidRDefault="00D12E4A" w:rsidP="00E444BC">
            <w:pPr>
              <w:rPr>
                <w:rFonts w:ascii="Century Gothic" w:hAnsi="Century Gothic"/>
                <w:sz w:val="20"/>
                <w:szCs w:val="20"/>
              </w:rPr>
            </w:pPr>
          </w:p>
          <w:p w:rsidR="005E5D99" w:rsidRPr="00D12E4A" w:rsidRDefault="005E5D99" w:rsidP="005E5D99">
            <w:pPr>
              <w:rPr>
                <w:rFonts w:ascii="Century Gothic" w:hAnsi="Century Gothic"/>
                <w:sz w:val="20"/>
                <w:szCs w:val="20"/>
              </w:rPr>
            </w:pPr>
            <w:r>
              <w:rPr>
                <w:rFonts w:ascii="Century Gothic" w:hAnsi="Century Gothic"/>
                <w:sz w:val="20"/>
                <w:szCs w:val="20"/>
              </w:rPr>
              <w:t xml:space="preserve">Home </w:t>
            </w:r>
            <w:r w:rsidR="00D12E4A" w:rsidRPr="00D12E4A">
              <w:rPr>
                <w:rFonts w:ascii="Century Gothic" w:hAnsi="Century Gothic"/>
                <w:sz w:val="20"/>
                <w:szCs w:val="20"/>
              </w:rPr>
              <w:t xml:space="preserve">Exercises: </w:t>
            </w:r>
          </w:p>
          <w:p w:rsidR="005E5D99" w:rsidRPr="005E5D99" w:rsidRDefault="005E5D99" w:rsidP="005E5D99">
            <w:pPr>
              <w:rPr>
                <w:rFonts w:ascii="Century Gothic" w:hAnsi="Century Gothic"/>
                <w:sz w:val="20"/>
                <w:szCs w:val="20"/>
              </w:rPr>
            </w:pPr>
          </w:p>
          <w:p w:rsidR="005E5D99" w:rsidRDefault="005E5D99" w:rsidP="005E5D99">
            <w:pPr>
              <w:numPr>
                <w:ilvl w:val="0"/>
                <w:numId w:val="19"/>
              </w:numPr>
              <w:rPr>
                <w:rFonts w:ascii="Century Gothic" w:hAnsi="Century Gothic"/>
                <w:sz w:val="20"/>
                <w:szCs w:val="20"/>
              </w:rPr>
            </w:pPr>
            <w:r w:rsidRPr="005E5D99">
              <w:rPr>
                <w:rFonts w:ascii="Century Gothic" w:hAnsi="Century Gothic"/>
                <w:sz w:val="20"/>
                <w:szCs w:val="20"/>
              </w:rPr>
              <w:t xml:space="preserve">Ice to prevent pain and swelling </w:t>
            </w:r>
          </w:p>
          <w:p w:rsidR="00126751" w:rsidRPr="005E5D99" w:rsidRDefault="00126751" w:rsidP="005E5D99">
            <w:pPr>
              <w:numPr>
                <w:ilvl w:val="0"/>
                <w:numId w:val="19"/>
              </w:numPr>
              <w:rPr>
                <w:rFonts w:ascii="Century Gothic" w:hAnsi="Century Gothic"/>
                <w:sz w:val="20"/>
                <w:szCs w:val="20"/>
              </w:rPr>
            </w:pPr>
            <w:r>
              <w:rPr>
                <w:rFonts w:ascii="Century Gothic" w:hAnsi="Century Gothic"/>
                <w:sz w:val="20"/>
                <w:szCs w:val="20"/>
              </w:rPr>
              <w:t>Pendulums</w:t>
            </w:r>
          </w:p>
          <w:p w:rsidR="005E5D99" w:rsidRDefault="005E5D99" w:rsidP="005E5D99">
            <w:pPr>
              <w:numPr>
                <w:ilvl w:val="0"/>
                <w:numId w:val="19"/>
              </w:numPr>
              <w:rPr>
                <w:rFonts w:ascii="Century Gothic" w:hAnsi="Century Gothic"/>
                <w:sz w:val="20"/>
                <w:szCs w:val="20"/>
              </w:rPr>
            </w:pPr>
            <w:r w:rsidRPr="00B75CB9">
              <w:rPr>
                <w:rFonts w:ascii="Century Gothic" w:hAnsi="Century Gothic"/>
                <w:sz w:val="20"/>
                <w:szCs w:val="20"/>
              </w:rPr>
              <w:t>Passive, active</w:t>
            </w:r>
            <w:r w:rsidRPr="005E5D99">
              <w:rPr>
                <w:rFonts w:ascii="Century Gothic" w:hAnsi="Century Gothic"/>
                <w:sz w:val="20"/>
                <w:szCs w:val="20"/>
              </w:rPr>
              <w:t xml:space="preserve"> assisted and/or active ROM exercises are initiated depending on the patient’s tolerance. Exercises may be performed in all planes of motion. </w:t>
            </w:r>
          </w:p>
          <w:p w:rsidR="006E4791" w:rsidRPr="00D12E4A" w:rsidRDefault="005E5D99" w:rsidP="005E5D99">
            <w:pPr>
              <w:numPr>
                <w:ilvl w:val="0"/>
                <w:numId w:val="19"/>
              </w:numPr>
              <w:rPr>
                <w:rFonts w:ascii="Century Gothic" w:hAnsi="Century Gothic"/>
                <w:sz w:val="20"/>
                <w:szCs w:val="20"/>
              </w:rPr>
            </w:pPr>
            <w:r w:rsidRPr="005E5D99">
              <w:rPr>
                <w:rFonts w:ascii="Century Gothic" w:hAnsi="Century Gothic"/>
                <w:sz w:val="20"/>
                <w:szCs w:val="20"/>
              </w:rPr>
              <w:t xml:space="preserve">Wand or doorway exercises can be used to work on flexion, abduction, external rotation in neutral as well as at 90˚ of abduction as tolerated. Internal rotation can be worked on close to the body with the towel stretch behind the back. </w:t>
            </w:r>
          </w:p>
        </w:tc>
        <w:tc>
          <w:tcPr>
            <w:tcW w:w="4945" w:type="dxa"/>
          </w:tcPr>
          <w:p w:rsidR="00582293" w:rsidRPr="00582293" w:rsidRDefault="006E4791" w:rsidP="00582293">
            <w:pPr>
              <w:spacing w:after="160" w:line="259" w:lineRule="auto"/>
              <w:rPr>
                <w:rFonts w:ascii="Century Gothic" w:hAnsi="Century Gothic"/>
                <w:i/>
                <w:iCs/>
                <w:sz w:val="20"/>
                <w:szCs w:val="20"/>
              </w:rPr>
            </w:pPr>
            <w:r w:rsidRPr="006E4791">
              <w:rPr>
                <w:rFonts w:ascii="Century Gothic" w:hAnsi="Century Gothic"/>
                <w:i/>
                <w:iCs/>
                <w:sz w:val="20"/>
                <w:szCs w:val="20"/>
              </w:rPr>
              <w:t xml:space="preserve">Goals/Milestones for Progression: </w:t>
            </w:r>
          </w:p>
          <w:p w:rsidR="00582293" w:rsidRPr="00582293" w:rsidRDefault="00582293" w:rsidP="00582293">
            <w:pPr>
              <w:spacing w:after="160" w:line="259" w:lineRule="auto"/>
              <w:rPr>
                <w:rFonts w:ascii="Century Gothic" w:hAnsi="Century Gothic"/>
                <w:sz w:val="20"/>
                <w:szCs w:val="20"/>
              </w:rPr>
            </w:pPr>
            <w:r w:rsidRPr="00582293">
              <w:rPr>
                <w:rFonts w:ascii="Century Gothic" w:hAnsi="Century Gothic"/>
                <w:sz w:val="20"/>
                <w:szCs w:val="20"/>
              </w:rPr>
              <w:t xml:space="preserve">Full passive and active range of motion </w:t>
            </w:r>
          </w:p>
          <w:p w:rsidR="00582293" w:rsidRPr="00582293" w:rsidRDefault="00582293" w:rsidP="00582293">
            <w:pPr>
              <w:spacing w:after="160" w:line="259" w:lineRule="auto"/>
              <w:rPr>
                <w:rFonts w:ascii="Century Gothic" w:hAnsi="Century Gothic"/>
                <w:sz w:val="20"/>
                <w:szCs w:val="20"/>
              </w:rPr>
            </w:pPr>
            <w:r w:rsidRPr="00582293">
              <w:rPr>
                <w:rFonts w:ascii="Century Gothic" w:hAnsi="Century Gothic"/>
                <w:sz w:val="20"/>
                <w:szCs w:val="20"/>
              </w:rPr>
              <w:t xml:space="preserve">Pain free ADLs and light job duties </w:t>
            </w:r>
          </w:p>
          <w:p w:rsidR="006E4791" w:rsidRPr="006E4791" w:rsidRDefault="006E4791" w:rsidP="006E4791">
            <w:pPr>
              <w:spacing w:after="160" w:line="259" w:lineRule="auto"/>
              <w:rPr>
                <w:rFonts w:ascii="Century Gothic" w:hAnsi="Century Gothic"/>
                <w:sz w:val="20"/>
                <w:szCs w:val="20"/>
              </w:rPr>
            </w:pPr>
          </w:p>
          <w:p w:rsidR="006E4791" w:rsidRPr="006E4791" w:rsidRDefault="006E4791" w:rsidP="006E4791">
            <w:pPr>
              <w:spacing w:after="160" w:line="259" w:lineRule="auto"/>
              <w:rPr>
                <w:rFonts w:ascii="Century Gothic" w:hAnsi="Century Gothic"/>
                <w:i/>
                <w:iCs/>
                <w:sz w:val="20"/>
                <w:szCs w:val="20"/>
              </w:rPr>
            </w:pPr>
            <w:r w:rsidRPr="006E4791">
              <w:rPr>
                <w:rFonts w:ascii="Century Gothic" w:hAnsi="Century Gothic"/>
                <w:i/>
                <w:iCs/>
                <w:sz w:val="20"/>
                <w:szCs w:val="20"/>
              </w:rPr>
              <w:t>Precautions/Instructions:</w:t>
            </w:r>
          </w:p>
          <w:p w:rsidR="00126751" w:rsidRDefault="00126751" w:rsidP="00126751">
            <w:pPr>
              <w:spacing w:after="160" w:line="259" w:lineRule="auto"/>
              <w:rPr>
                <w:rFonts w:ascii="Century Gothic" w:hAnsi="Century Gothic"/>
                <w:sz w:val="20"/>
                <w:szCs w:val="20"/>
              </w:rPr>
            </w:pPr>
            <w:r>
              <w:rPr>
                <w:rFonts w:ascii="Century Gothic" w:hAnsi="Century Gothic"/>
                <w:sz w:val="20"/>
                <w:szCs w:val="20"/>
              </w:rPr>
              <w:t>ROM as tolerated with only minimal pain</w:t>
            </w:r>
          </w:p>
          <w:p w:rsidR="00126751" w:rsidRDefault="00A22FEA" w:rsidP="00126751">
            <w:pPr>
              <w:spacing w:after="160" w:line="259" w:lineRule="auto"/>
              <w:rPr>
                <w:rFonts w:ascii="Century Gothic" w:hAnsi="Century Gothic"/>
                <w:sz w:val="20"/>
                <w:szCs w:val="20"/>
              </w:rPr>
            </w:pPr>
            <w:r>
              <w:rPr>
                <w:rFonts w:ascii="Century Gothic" w:hAnsi="Century Gothic"/>
                <w:sz w:val="20"/>
                <w:szCs w:val="20"/>
              </w:rPr>
              <w:t>Decrease exercise if increased pain</w:t>
            </w:r>
          </w:p>
          <w:p w:rsidR="00126751" w:rsidRPr="00472676" w:rsidRDefault="00126751" w:rsidP="00472676">
            <w:pPr>
              <w:spacing w:after="160" w:line="259" w:lineRule="auto"/>
              <w:rPr>
                <w:rFonts w:ascii="Century Gothic" w:hAnsi="Century Gothic"/>
                <w:sz w:val="20"/>
                <w:szCs w:val="20"/>
              </w:rPr>
            </w:pPr>
            <w:r w:rsidRPr="00B75CB9">
              <w:rPr>
                <w:rFonts w:ascii="Century Gothic" w:hAnsi="Century Gothic"/>
                <w:b/>
                <w:sz w:val="20"/>
                <w:szCs w:val="20"/>
              </w:rPr>
              <w:t>No pulleys unless specifically indicated by the physician</w:t>
            </w:r>
          </w:p>
          <w:p w:rsidR="006E4791" w:rsidRPr="006E4791" w:rsidRDefault="00472676" w:rsidP="00126751">
            <w:pPr>
              <w:spacing w:after="160" w:line="259" w:lineRule="auto"/>
              <w:rPr>
                <w:rFonts w:ascii="Century Gothic" w:hAnsi="Century Gothic"/>
                <w:sz w:val="20"/>
                <w:szCs w:val="20"/>
              </w:rPr>
            </w:pPr>
            <w:r>
              <w:rPr>
                <w:rFonts w:ascii="Century Gothic" w:hAnsi="Century Gothic"/>
                <w:bCs/>
                <w:sz w:val="20"/>
                <w:szCs w:val="20"/>
              </w:rPr>
              <w:t>A</w:t>
            </w:r>
            <w:r w:rsidRPr="00472676">
              <w:rPr>
                <w:rFonts w:ascii="Century Gothic" w:hAnsi="Century Gothic"/>
                <w:bCs/>
                <w:sz w:val="20"/>
                <w:szCs w:val="20"/>
              </w:rPr>
              <w:t xml:space="preserve">void internal rotation behind the back and cross-body adduction for 4 weeks post - operatively </w:t>
            </w:r>
          </w:p>
        </w:tc>
      </w:tr>
      <w:tr w:rsidR="006E4791" w:rsidRPr="006E4791" w:rsidTr="005B3674">
        <w:trPr>
          <w:trHeight w:val="1475"/>
        </w:trPr>
        <w:tc>
          <w:tcPr>
            <w:tcW w:w="2515" w:type="dxa"/>
          </w:tcPr>
          <w:p w:rsidR="006E4791" w:rsidRPr="006E4791" w:rsidRDefault="006E4791" w:rsidP="006E4791">
            <w:pPr>
              <w:spacing w:after="160" w:line="259" w:lineRule="auto"/>
              <w:rPr>
                <w:rFonts w:ascii="Century Gothic" w:hAnsi="Century Gothic"/>
                <w:sz w:val="20"/>
                <w:szCs w:val="20"/>
              </w:rPr>
            </w:pPr>
            <w:r w:rsidRPr="006E4791">
              <w:rPr>
                <w:rFonts w:ascii="Century Gothic" w:hAnsi="Century Gothic"/>
                <w:b/>
                <w:bCs/>
                <w:sz w:val="20"/>
                <w:szCs w:val="20"/>
              </w:rPr>
              <w:t>Phase III</w:t>
            </w:r>
          </w:p>
          <w:p w:rsidR="006E4791" w:rsidRDefault="006E4791" w:rsidP="006E4791">
            <w:pPr>
              <w:spacing w:after="160" w:line="259" w:lineRule="auto"/>
              <w:rPr>
                <w:rFonts w:ascii="Century Gothic" w:hAnsi="Century Gothic"/>
                <w:sz w:val="20"/>
                <w:szCs w:val="20"/>
              </w:rPr>
            </w:pPr>
            <w:r w:rsidRPr="006E4791">
              <w:rPr>
                <w:rFonts w:ascii="Century Gothic" w:hAnsi="Century Gothic"/>
                <w:sz w:val="20"/>
                <w:szCs w:val="20"/>
              </w:rPr>
              <w:t xml:space="preserve">Weeks </w:t>
            </w:r>
            <w:r w:rsidR="005E5D99">
              <w:rPr>
                <w:rFonts w:ascii="Century Gothic" w:hAnsi="Century Gothic"/>
                <w:sz w:val="20"/>
                <w:szCs w:val="20"/>
              </w:rPr>
              <w:t>4+</w:t>
            </w:r>
          </w:p>
          <w:p w:rsidR="00126751" w:rsidRPr="006E4791" w:rsidRDefault="00126751" w:rsidP="006E4791">
            <w:pPr>
              <w:spacing w:after="160" w:line="259" w:lineRule="auto"/>
              <w:rPr>
                <w:rFonts w:ascii="Century Gothic" w:hAnsi="Century Gothic"/>
                <w:sz w:val="20"/>
                <w:szCs w:val="20"/>
              </w:rPr>
            </w:pPr>
            <w:r>
              <w:rPr>
                <w:rFonts w:ascii="Century Gothic" w:hAnsi="Century Gothic"/>
                <w:sz w:val="20"/>
                <w:szCs w:val="20"/>
              </w:rPr>
              <w:t>PT 6-8 visits</w:t>
            </w:r>
          </w:p>
          <w:p w:rsidR="006E4791" w:rsidRPr="006E4791" w:rsidRDefault="006E4791" w:rsidP="006E4791">
            <w:pPr>
              <w:spacing w:after="160" w:line="259" w:lineRule="auto"/>
              <w:rPr>
                <w:rFonts w:ascii="Century Gothic" w:hAnsi="Century Gothic"/>
                <w:sz w:val="20"/>
                <w:szCs w:val="20"/>
              </w:rPr>
            </w:pPr>
          </w:p>
        </w:tc>
        <w:tc>
          <w:tcPr>
            <w:tcW w:w="5490" w:type="dxa"/>
          </w:tcPr>
          <w:p w:rsidR="005E5D99" w:rsidRPr="005E5D99" w:rsidRDefault="005E5D99" w:rsidP="005E5D99">
            <w:pPr>
              <w:spacing w:after="160" w:line="259" w:lineRule="auto"/>
              <w:rPr>
                <w:rFonts w:ascii="Century Gothic" w:hAnsi="Century Gothic"/>
                <w:sz w:val="20"/>
                <w:szCs w:val="20"/>
              </w:rPr>
            </w:pPr>
            <w:r w:rsidRPr="005E5D99">
              <w:rPr>
                <w:rFonts w:ascii="Century Gothic" w:hAnsi="Century Gothic"/>
                <w:sz w:val="20"/>
                <w:szCs w:val="20"/>
              </w:rPr>
              <w:t xml:space="preserve">Exercises: </w:t>
            </w:r>
          </w:p>
          <w:p w:rsidR="005E5D99" w:rsidRPr="005E5D99" w:rsidRDefault="005E5D99" w:rsidP="005E5D99">
            <w:pPr>
              <w:numPr>
                <w:ilvl w:val="0"/>
                <w:numId w:val="21"/>
              </w:numPr>
              <w:spacing w:after="160" w:line="259" w:lineRule="auto"/>
              <w:rPr>
                <w:rFonts w:ascii="Century Gothic" w:hAnsi="Century Gothic"/>
                <w:sz w:val="20"/>
                <w:szCs w:val="20"/>
              </w:rPr>
            </w:pPr>
            <w:r w:rsidRPr="005E5D99">
              <w:rPr>
                <w:rFonts w:ascii="Century Gothic" w:hAnsi="Century Gothic"/>
                <w:sz w:val="20"/>
                <w:szCs w:val="20"/>
              </w:rPr>
              <w:t xml:space="preserve">ROM exercises are continued/advanced as indicated </w:t>
            </w:r>
          </w:p>
          <w:p w:rsidR="005E5D99" w:rsidRPr="005E5D99" w:rsidRDefault="005E5D99" w:rsidP="005E5D99">
            <w:pPr>
              <w:numPr>
                <w:ilvl w:val="0"/>
                <w:numId w:val="21"/>
              </w:numPr>
              <w:spacing w:after="160" w:line="259" w:lineRule="auto"/>
              <w:rPr>
                <w:rFonts w:ascii="Century Gothic" w:hAnsi="Century Gothic"/>
                <w:sz w:val="20"/>
                <w:szCs w:val="20"/>
              </w:rPr>
            </w:pPr>
            <w:r w:rsidRPr="005E5D99">
              <w:rPr>
                <w:rFonts w:ascii="Century Gothic" w:hAnsi="Century Gothic"/>
                <w:sz w:val="20"/>
                <w:szCs w:val="20"/>
              </w:rPr>
              <w:t>Strengthening exercises are imple</w:t>
            </w:r>
            <w:r w:rsidR="00472676">
              <w:rPr>
                <w:rFonts w:ascii="Century Gothic" w:hAnsi="Century Gothic"/>
                <w:sz w:val="20"/>
                <w:szCs w:val="20"/>
              </w:rPr>
              <w:t xml:space="preserve">mented using </w:t>
            </w:r>
            <w:proofErr w:type="spellStart"/>
            <w:r w:rsidR="00472676">
              <w:rPr>
                <w:rFonts w:ascii="Century Gothic" w:hAnsi="Century Gothic"/>
                <w:sz w:val="20"/>
                <w:szCs w:val="20"/>
              </w:rPr>
              <w:t>theratube</w:t>
            </w:r>
            <w:proofErr w:type="spellEnd"/>
            <w:r w:rsidR="00472676">
              <w:rPr>
                <w:rFonts w:ascii="Century Gothic" w:hAnsi="Century Gothic"/>
                <w:sz w:val="20"/>
                <w:szCs w:val="20"/>
              </w:rPr>
              <w:t xml:space="preserve"> or low weight free weight program</w:t>
            </w:r>
          </w:p>
          <w:p w:rsidR="005E5D99" w:rsidRPr="005E5D99" w:rsidRDefault="005E5D99" w:rsidP="005E5D99">
            <w:pPr>
              <w:numPr>
                <w:ilvl w:val="0"/>
                <w:numId w:val="21"/>
              </w:numPr>
              <w:spacing w:after="160" w:line="259" w:lineRule="auto"/>
              <w:rPr>
                <w:rFonts w:ascii="Century Gothic" w:hAnsi="Century Gothic"/>
                <w:sz w:val="20"/>
                <w:szCs w:val="20"/>
              </w:rPr>
            </w:pPr>
            <w:r w:rsidRPr="005E5D99">
              <w:rPr>
                <w:rFonts w:ascii="Century Gothic" w:hAnsi="Century Gothic"/>
                <w:sz w:val="20"/>
                <w:szCs w:val="20"/>
              </w:rPr>
              <w:t xml:space="preserve">The patient will begin with internal and external rotation in a neutral position and flexion and abduction at or below 90˚ of elevation. </w:t>
            </w:r>
          </w:p>
          <w:p w:rsidR="005E5D99" w:rsidRDefault="005E5D99" w:rsidP="005E5D99">
            <w:pPr>
              <w:numPr>
                <w:ilvl w:val="0"/>
                <w:numId w:val="21"/>
              </w:numPr>
              <w:spacing w:after="160" w:line="259" w:lineRule="auto"/>
              <w:rPr>
                <w:rFonts w:ascii="Century Gothic" w:hAnsi="Century Gothic"/>
                <w:sz w:val="20"/>
                <w:szCs w:val="20"/>
              </w:rPr>
            </w:pPr>
            <w:r w:rsidRPr="005E5D99">
              <w:rPr>
                <w:rFonts w:ascii="Century Gothic" w:hAnsi="Century Gothic"/>
                <w:sz w:val="20"/>
                <w:szCs w:val="20"/>
              </w:rPr>
              <w:t xml:space="preserve">Light dumbbells and/or </w:t>
            </w:r>
            <w:proofErr w:type="spellStart"/>
            <w:r w:rsidRPr="005E5D99">
              <w:rPr>
                <w:rFonts w:ascii="Century Gothic" w:hAnsi="Century Gothic"/>
                <w:sz w:val="20"/>
                <w:szCs w:val="20"/>
              </w:rPr>
              <w:t>theratube</w:t>
            </w:r>
            <w:proofErr w:type="spellEnd"/>
            <w:r w:rsidRPr="005E5D99">
              <w:rPr>
                <w:rFonts w:ascii="Century Gothic" w:hAnsi="Century Gothic"/>
                <w:sz w:val="20"/>
                <w:szCs w:val="20"/>
              </w:rPr>
              <w:t xml:space="preserve"> exercises may be progressed above 90˚ of elevation if indicated by the patient’s desired activity level. Exercises should be progressed as tolerated. </w:t>
            </w:r>
          </w:p>
          <w:p w:rsidR="00AB6508" w:rsidRDefault="005E5D99" w:rsidP="005E5D99">
            <w:pPr>
              <w:numPr>
                <w:ilvl w:val="0"/>
                <w:numId w:val="21"/>
              </w:numPr>
              <w:rPr>
                <w:rFonts w:ascii="Century Gothic" w:hAnsi="Century Gothic"/>
                <w:sz w:val="20"/>
                <w:szCs w:val="20"/>
              </w:rPr>
            </w:pPr>
            <w:r w:rsidRPr="005E5D99">
              <w:rPr>
                <w:rFonts w:ascii="Century Gothic" w:hAnsi="Century Gothic"/>
                <w:sz w:val="20"/>
                <w:szCs w:val="20"/>
              </w:rPr>
              <w:lastRenderedPageBreak/>
              <w:t xml:space="preserve">A sport specific functional progression may be implemented at approximately 2 months post operatively. Athletes performing repetitive overhead motions may expect to be progressed back return to sport at a slower rate, approximately 2-4 months </w:t>
            </w:r>
            <w:r w:rsidR="00126751" w:rsidRPr="005E5D99">
              <w:rPr>
                <w:rFonts w:ascii="Century Gothic" w:hAnsi="Century Gothic"/>
                <w:sz w:val="20"/>
                <w:szCs w:val="20"/>
              </w:rPr>
              <w:t>post-operative</w:t>
            </w:r>
            <w:r w:rsidRPr="005E5D99">
              <w:rPr>
                <w:rFonts w:ascii="Century Gothic" w:hAnsi="Century Gothic"/>
                <w:sz w:val="20"/>
                <w:szCs w:val="20"/>
              </w:rPr>
              <w:t xml:space="preserve">. These include throwers, swimmers, divers, </w:t>
            </w:r>
            <w:proofErr w:type="gramStart"/>
            <w:r w:rsidRPr="005E5D99">
              <w:rPr>
                <w:rFonts w:ascii="Century Gothic" w:hAnsi="Century Gothic"/>
                <w:sz w:val="20"/>
                <w:szCs w:val="20"/>
              </w:rPr>
              <w:t>tenn</w:t>
            </w:r>
            <w:bookmarkStart w:id="0" w:name="_GoBack"/>
            <w:bookmarkEnd w:id="0"/>
            <w:r w:rsidRPr="005E5D99">
              <w:rPr>
                <w:rFonts w:ascii="Century Gothic" w:hAnsi="Century Gothic"/>
                <w:sz w:val="20"/>
                <w:szCs w:val="20"/>
              </w:rPr>
              <w:t>is</w:t>
            </w:r>
            <w:proofErr w:type="gramEnd"/>
            <w:r w:rsidRPr="005E5D99">
              <w:rPr>
                <w:rFonts w:ascii="Century Gothic" w:hAnsi="Century Gothic"/>
                <w:sz w:val="20"/>
                <w:szCs w:val="20"/>
              </w:rPr>
              <w:t xml:space="preserve"> and volleyball players. </w:t>
            </w:r>
          </w:p>
          <w:p w:rsidR="00126751" w:rsidRDefault="00126751" w:rsidP="00126751">
            <w:pPr>
              <w:rPr>
                <w:rFonts w:ascii="Century Gothic" w:hAnsi="Century Gothic"/>
                <w:sz w:val="20"/>
                <w:szCs w:val="20"/>
              </w:rPr>
            </w:pPr>
          </w:p>
          <w:p w:rsidR="006E4791" w:rsidRPr="00AB6508" w:rsidRDefault="00AB6508" w:rsidP="00AB6508">
            <w:pPr>
              <w:numPr>
                <w:ilvl w:val="0"/>
                <w:numId w:val="21"/>
              </w:numPr>
              <w:rPr>
                <w:rFonts w:ascii="Century Gothic" w:hAnsi="Century Gothic"/>
                <w:sz w:val="20"/>
                <w:szCs w:val="20"/>
              </w:rPr>
            </w:pPr>
            <w:r w:rsidRPr="00AB6508">
              <w:rPr>
                <w:rFonts w:ascii="Century Gothic" w:hAnsi="Century Gothic"/>
                <w:sz w:val="20"/>
                <w:szCs w:val="20"/>
              </w:rPr>
              <w:t>Weight room activities will be phase</w:t>
            </w:r>
            <w:r>
              <w:rPr>
                <w:rFonts w:ascii="Century Gothic" w:hAnsi="Century Gothic"/>
                <w:sz w:val="20"/>
                <w:szCs w:val="20"/>
              </w:rPr>
              <w:t>d</w:t>
            </w:r>
            <w:r w:rsidRPr="00AB6508">
              <w:rPr>
                <w:rFonts w:ascii="Century Gothic" w:hAnsi="Century Gothic"/>
                <w:sz w:val="20"/>
                <w:szCs w:val="20"/>
              </w:rPr>
              <w:t xml:space="preserve"> in at this time depending on patient’s tolerance. Lifts, such as bench press, that put an extreme load on the AC joint will be some of the last exercises to be added and may take up to 4 months before resuming their previous level of performance.</w:t>
            </w:r>
          </w:p>
        </w:tc>
        <w:tc>
          <w:tcPr>
            <w:tcW w:w="4945" w:type="dxa"/>
          </w:tcPr>
          <w:p w:rsidR="006E4791" w:rsidRDefault="005E5D99" w:rsidP="006E4791">
            <w:pPr>
              <w:spacing w:after="160" w:line="259" w:lineRule="auto"/>
              <w:rPr>
                <w:rFonts w:ascii="Century Gothic" w:hAnsi="Century Gothic"/>
                <w:iCs/>
                <w:sz w:val="20"/>
                <w:szCs w:val="20"/>
              </w:rPr>
            </w:pPr>
            <w:r>
              <w:rPr>
                <w:rFonts w:ascii="Century Gothic" w:hAnsi="Century Gothic"/>
                <w:iCs/>
                <w:sz w:val="20"/>
                <w:szCs w:val="20"/>
              </w:rPr>
              <w:lastRenderedPageBreak/>
              <w:t>Goals</w:t>
            </w:r>
          </w:p>
          <w:p w:rsidR="005E5D99" w:rsidRPr="005E5D99" w:rsidRDefault="005E5D99" w:rsidP="005E5D99">
            <w:pPr>
              <w:spacing w:after="160" w:line="259" w:lineRule="auto"/>
              <w:rPr>
                <w:rFonts w:ascii="Century Gothic" w:hAnsi="Century Gothic"/>
                <w:sz w:val="20"/>
                <w:szCs w:val="20"/>
              </w:rPr>
            </w:pPr>
          </w:p>
          <w:p w:rsidR="005E5D99" w:rsidRPr="005E5D99" w:rsidRDefault="005E5D99" w:rsidP="005E5D99">
            <w:pPr>
              <w:spacing w:after="160" w:line="259" w:lineRule="auto"/>
              <w:rPr>
                <w:rFonts w:ascii="Century Gothic" w:hAnsi="Century Gothic"/>
                <w:sz w:val="20"/>
                <w:szCs w:val="20"/>
              </w:rPr>
            </w:pPr>
            <w:r w:rsidRPr="005E5D99">
              <w:rPr>
                <w:rFonts w:ascii="Century Gothic" w:hAnsi="Century Gothic"/>
                <w:sz w:val="20"/>
                <w:szCs w:val="20"/>
              </w:rPr>
              <w:t xml:space="preserve">Full active and passive ROM </w:t>
            </w:r>
          </w:p>
          <w:p w:rsidR="005E5D99" w:rsidRPr="005E5D99" w:rsidRDefault="005E5D99" w:rsidP="005E5D99">
            <w:pPr>
              <w:spacing w:after="160" w:line="259" w:lineRule="auto"/>
              <w:rPr>
                <w:rFonts w:ascii="Century Gothic" w:hAnsi="Century Gothic"/>
                <w:sz w:val="20"/>
                <w:szCs w:val="20"/>
              </w:rPr>
            </w:pPr>
            <w:r w:rsidRPr="005E5D99">
              <w:rPr>
                <w:rFonts w:ascii="Century Gothic" w:hAnsi="Century Gothic"/>
                <w:sz w:val="20"/>
                <w:szCs w:val="20"/>
              </w:rPr>
              <w:t xml:space="preserve">Normal strength </w:t>
            </w:r>
          </w:p>
          <w:p w:rsidR="005E5D99" w:rsidRPr="005E5D99" w:rsidRDefault="005E5D99" w:rsidP="005E5D99">
            <w:pPr>
              <w:spacing w:after="160" w:line="259" w:lineRule="auto"/>
              <w:rPr>
                <w:rFonts w:ascii="Century Gothic" w:hAnsi="Century Gothic"/>
                <w:sz w:val="20"/>
                <w:szCs w:val="20"/>
              </w:rPr>
            </w:pPr>
            <w:r w:rsidRPr="005E5D99">
              <w:rPr>
                <w:rFonts w:ascii="Century Gothic" w:hAnsi="Century Gothic"/>
                <w:sz w:val="20"/>
                <w:szCs w:val="20"/>
              </w:rPr>
              <w:t xml:space="preserve">Full pain free ADLs including work, sports and lifting activities </w:t>
            </w:r>
          </w:p>
          <w:p w:rsidR="005E5D99" w:rsidRPr="006E4791" w:rsidRDefault="005E5D99" w:rsidP="006E4791">
            <w:pPr>
              <w:spacing w:after="160" w:line="259" w:lineRule="auto"/>
              <w:rPr>
                <w:rFonts w:ascii="Century Gothic" w:hAnsi="Century Gothic"/>
                <w:sz w:val="20"/>
                <w:szCs w:val="20"/>
              </w:rPr>
            </w:pPr>
          </w:p>
          <w:p w:rsidR="006E4791" w:rsidRPr="00577B3D" w:rsidRDefault="006E4791" w:rsidP="00577B3D">
            <w:pPr>
              <w:spacing w:after="160" w:line="259" w:lineRule="auto"/>
              <w:rPr>
                <w:rFonts w:ascii="Century Gothic" w:hAnsi="Century Gothic"/>
                <w:sz w:val="20"/>
                <w:szCs w:val="20"/>
              </w:rPr>
            </w:pPr>
            <w:r w:rsidRPr="00577B3D">
              <w:rPr>
                <w:rFonts w:ascii="Century Gothic" w:hAnsi="Century Gothic"/>
                <w:sz w:val="20"/>
                <w:szCs w:val="20"/>
              </w:rPr>
              <w:t xml:space="preserve"> </w:t>
            </w:r>
          </w:p>
        </w:tc>
      </w:tr>
    </w:tbl>
    <w:p w:rsidR="00B259E9" w:rsidRPr="006E4791" w:rsidRDefault="00B259E9" w:rsidP="009B1E3A"/>
    <w:sectPr w:rsidR="00B259E9" w:rsidRPr="006E4791"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F6" w:rsidRDefault="00C662F6" w:rsidP="00075C04">
      <w:pPr>
        <w:spacing w:after="0" w:line="240" w:lineRule="auto"/>
      </w:pPr>
      <w:r>
        <w:separator/>
      </w:r>
    </w:p>
  </w:endnote>
  <w:endnote w:type="continuationSeparator" w:id="0">
    <w:p w:rsidR="00C662F6" w:rsidRDefault="00C662F6"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B9" w:rsidRDefault="006169F8" w:rsidP="00B75CB9">
    <w:pPr>
      <w:pStyle w:val="EnvelopeReturn"/>
      <w:tabs>
        <w:tab w:val="left" w:pos="540"/>
        <w:tab w:val="left" w:pos="990"/>
        <w:tab w:val="left" w:pos="1440"/>
        <w:tab w:val="left" w:pos="2880"/>
      </w:tabs>
      <w:jc w:val="right"/>
      <w:rPr>
        <w:sz w:val="12"/>
      </w:rPr>
    </w:pPr>
    <w:r w:rsidRPr="006169F8">
      <w:rPr>
        <w:sz w:val="12"/>
      </w:rPr>
      <w:t xml:space="preserve">Last Updated: </w:t>
    </w:r>
    <w:r w:rsidR="00B75CB9">
      <w:rPr>
        <w:sz w:val="12"/>
      </w:rPr>
      <w:t>04/28/2020</w:t>
    </w:r>
  </w:p>
  <w:p w:rsidR="00997A22" w:rsidRPr="006169F8" w:rsidRDefault="00997A22" w:rsidP="006169F8">
    <w:pPr>
      <w:pStyle w:val="EnvelopeReturn"/>
      <w:tabs>
        <w:tab w:val="left" w:pos="540"/>
        <w:tab w:val="left" w:pos="990"/>
        <w:tab w:val="left" w:pos="1440"/>
        <w:tab w:val="left" w:pos="2880"/>
      </w:tabs>
      <w:jc w:val="right"/>
    </w:pP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B75CB9">
      <w:rPr>
        <w:rFonts w:ascii="Century Gothic" w:hAnsi="Century Gothic"/>
        <w:noProof/>
        <w:sz w:val="16"/>
      </w:rPr>
      <w:t>3</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B75CB9">
      <w:rPr>
        <w:rFonts w:ascii="Century Gothic" w:hAnsi="Century Gothic"/>
        <w:noProof/>
        <w:sz w:val="16"/>
      </w:rPr>
      <w:t>3</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F6" w:rsidRDefault="00C662F6" w:rsidP="00075C04">
      <w:pPr>
        <w:spacing w:after="0" w:line="240" w:lineRule="auto"/>
      </w:pPr>
      <w:r>
        <w:separator/>
      </w:r>
    </w:p>
  </w:footnote>
  <w:footnote w:type="continuationSeparator" w:id="0">
    <w:p w:rsidR="00C662F6" w:rsidRDefault="00C662F6"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0025F8" w:rsidP="00BE0B60">
          <w:pPr>
            <w:pStyle w:val="Header"/>
            <w:jc w:val="right"/>
            <w:rPr>
              <w:rFonts w:ascii="Century Gothic" w:hAnsi="Century Gothic"/>
              <w:b/>
              <w:spacing w:val="-2"/>
              <w:sz w:val="24"/>
            </w:rPr>
          </w:pPr>
          <w:r>
            <w:rPr>
              <w:rFonts w:ascii="Century Gothic" w:hAnsi="Century Gothic"/>
              <w:b/>
              <w:spacing w:val="-2"/>
              <w:sz w:val="24"/>
            </w:rPr>
            <w:t>DISTAL CLAVICLE EXCISION</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A2A7A0"/>
    <w:multiLevelType w:val="hybridMultilevel"/>
    <w:tmpl w:val="9F6695D2"/>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83F715"/>
    <w:multiLevelType w:val="hybridMultilevel"/>
    <w:tmpl w:val="33C2E164"/>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B49647"/>
    <w:multiLevelType w:val="hybridMultilevel"/>
    <w:tmpl w:val="9EC089DF"/>
    <w:lvl w:ilvl="0" w:tplc="FFFFFFFF">
      <w:start w:val="1"/>
      <w:numFmt w:val="bullet"/>
      <w:lvlText w:val="•"/>
      <w:lvlJc w:val="left"/>
    </w:lvl>
    <w:lvl w:ilvl="1" w:tplc="1F99680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DE5FA5"/>
    <w:multiLevelType w:val="hybridMultilevel"/>
    <w:tmpl w:val="904246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4797A2"/>
    <w:multiLevelType w:val="hybridMultilevel"/>
    <w:tmpl w:val="23EBD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D56B02"/>
    <w:multiLevelType w:val="hybridMultilevel"/>
    <w:tmpl w:val="CDD62DE4"/>
    <w:lvl w:ilvl="0" w:tplc="6E645D88">
      <w:numFmt w:val="bullet"/>
      <w:lvlText w:val="-"/>
      <w:lvlJc w:val="left"/>
      <w:pPr>
        <w:ind w:left="360" w:hanging="360"/>
      </w:pPr>
      <w:rPr>
        <w:rFonts w:ascii="Century Gothic" w:eastAsiaTheme="minorHAnsi"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25B90"/>
    <w:multiLevelType w:val="hybridMultilevel"/>
    <w:tmpl w:val="154C77E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ED6AE"/>
    <w:multiLevelType w:val="hybridMultilevel"/>
    <w:tmpl w:val="01547F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9B2BD8"/>
    <w:multiLevelType w:val="hybridMultilevel"/>
    <w:tmpl w:val="8F52D422"/>
    <w:lvl w:ilvl="0" w:tplc="6E645D88">
      <w:numFmt w:val="bullet"/>
      <w:lvlText w:val="-"/>
      <w:lvlJc w:val="left"/>
      <w:pPr>
        <w:ind w:left="360" w:hanging="360"/>
      </w:pPr>
      <w:rPr>
        <w:rFonts w:ascii="Century Gothic" w:eastAsiaTheme="minorHAnsi" w:hAnsi="Century Gothic"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996EFC"/>
    <w:multiLevelType w:val="hybridMultilevel"/>
    <w:tmpl w:val="D6C88B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3ED617"/>
    <w:multiLevelType w:val="hybridMultilevel"/>
    <w:tmpl w:val="EFEFB4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35BCD3"/>
    <w:multiLevelType w:val="hybridMultilevel"/>
    <w:tmpl w:val="27D113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5E147D1"/>
    <w:multiLevelType w:val="hybridMultilevel"/>
    <w:tmpl w:val="DEACF244"/>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6710DDC"/>
    <w:multiLevelType w:val="hybridMultilevel"/>
    <w:tmpl w:val="6357DB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7B3141D"/>
    <w:multiLevelType w:val="hybridMultilevel"/>
    <w:tmpl w:val="A26CA842"/>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BD6876"/>
    <w:multiLevelType w:val="hybridMultilevel"/>
    <w:tmpl w:val="8286C58C"/>
    <w:lvl w:ilvl="0" w:tplc="6E645D88">
      <w:numFmt w:val="bullet"/>
      <w:lvlText w:val="-"/>
      <w:lvlJc w:val="left"/>
      <w:pPr>
        <w:ind w:left="360" w:hanging="360"/>
      </w:pPr>
      <w:rPr>
        <w:rFonts w:ascii="Century Gothic" w:eastAsiaTheme="minorHAnsi" w:hAnsi="Century Gothic"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5C1A2B"/>
    <w:multiLevelType w:val="hybridMultilevel"/>
    <w:tmpl w:val="385C99FA"/>
    <w:lvl w:ilvl="0" w:tplc="6E645D88">
      <w:numFmt w:val="bullet"/>
      <w:lvlText w:val="-"/>
      <w:lvlJc w:val="left"/>
      <w:pPr>
        <w:ind w:left="720" w:hanging="360"/>
      </w:pPr>
      <w:rPr>
        <w:rFonts w:ascii="Century Gothic" w:eastAsiaTheme="minorHAnsi" w:hAnsi="Century Gothic"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4645E"/>
    <w:multiLevelType w:val="hybridMultilevel"/>
    <w:tmpl w:val="77A45F0A"/>
    <w:lvl w:ilvl="0" w:tplc="6E645D88">
      <w:numFmt w:val="bullet"/>
      <w:lvlText w:val="-"/>
      <w:lvlJc w:val="left"/>
      <w:pPr>
        <w:ind w:left="360" w:hanging="360"/>
      </w:pPr>
      <w:rPr>
        <w:rFonts w:ascii="Century Gothic" w:eastAsiaTheme="minorHAnsi" w:hAnsi="Century Gothic"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87477C"/>
    <w:multiLevelType w:val="hybridMultilevel"/>
    <w:tmpl w:val="483ED03A"/>
    <w:lvl w:ilvl="0" w:tplc="6E645D88">
      <w:numFmt w:val="bullet"/>
      <w:lvlText w:val="-"/>
      <w:lvlJc w:val="left"/>
      <w:pPr>
        <w:ind w:left="360" w:hanging="360"/>
      </w:pPr>
      <w:rPr>
        <w:rFonts w:ascii="Century Gothic" w:eastAsiaTheme="minorHAnsi"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DA2818"/>
    <w:multiLevelType w:val="hybridMultilevel"/>
    <w:tmpl w:val="C34B4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DBA1D7D"/>
    <w:multiLevelType w:val="hybridMultilevel"/>
    <w:tmpl w:val="EC922E8E"/>
    <w:lvl w:ilvl="0" w:tplc="6E645D88">
      <w:numFmt w:val="bullet"/>
      <w:lvlText w:val="-"/>
      <w:lvlJc w:val="left"/>
      <w:pPr>
        <w:ind w:left="360" w:hanging="360"/>
      </w:pPr>
      <w:rPr>
        <w:rFonts w:ascii="Century Gothic" w:eastAsiaTheme="minorHAnsi"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5"/>
  </w:num>
  <w:num w:numId="4">
    <w:abstractNumId w:val="8"/>
  </w:num>
  <w:num w:numId="5">
    <w:abstractNumId w:val="16"/>
  </w:num>
  <w:num w:numId="6">
    <w:abstractNumId w:val="20"/>
  </w:num>
  <w:num w:numId="7">
    <w:abstractNumId w:val="18"/>
  </w:num>
  <w:num w:numId="8">
    <w:abstractNumId w:val="7"/>
  </w:num>
  <w:num w:numId="9">
    <w:abstractNumId w:val="12"/>
  </w:num>
  <w:num w:numId="10">
    <w:abstractNumId w:val="2"/>
  </w:num>
  <w:num w:numId="11">
    <w:abstractNumId w:val="6"/>
  </w:num>
  <w:num w:numId="12">
    <w:abstractNumId w:val="3"/>
  </w:num>
  <w:num w:numId="13">
    <w:abstractNumId w:val="14"/>
  </w:num>
  <w:num w:numId="14">
    <w:abstractNumId w:val="19"/>
  </w:num>
  <w:num w:numId="15">
    <w:abstractNumId w:val="13"/>
  </w:num>
  <w:num w:numId="16">
    <w:abstractNumId w:val="0"/>
  </w:num>
  <w:num w:numId="17">
    <w:abstractNumId w:val="1"/>
  </w:num>
  <w:num w:numId="18">
    <w:abstractNumId w:val="4"/>
  </w:num>
  <w:num w:numId="19">
    <w:abstractNumId w:val="9"/>
  </w:num>
  <w:num w:numId="20">
    <w:abstractNumId w:val="11"/>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8E787-12F3-4B4C-BFED-73F1900E18C0}"/>
    <w:docVar w:name="dgnword-eventsink" w:val="344302128"/>
  </w:docVars>
  <w:rsids>
    <w:rsidRoot w:val="00BD1182"/>
    <w:rsid w:val="000025F8"/>
    <w:rsid w:val="00071AB8"/>
    <w:rsid w:val="000751AD"/>
    <w:rsid w:val="00075C04"/>
    <w:rsid w:val="00091493"/>
    <w:rsid w:val="000B3CAC"/>
    <w:rsid w:val="000C59B9"/>
    <w:rsid w:val="000E0006"/>
    <w:rsid w:val="00126751"/>
    <w:rsid w:val="001311C3"/>
    <w:rsid w:val="00151CEB"/>
    <w:rsid w:val="00157BC7"/>
    <w:rsid w:val="00165F60"/>
    <w:rsid w:val="00182EDE"/>
    <w:rsid w:val="00186B28"/>
    <w:rsid w:val="001A60E8"/>
    <w:rsid w:val="001A7AC0"/>
    <w:rsid w:val="001B03B3"/>
    <w:rsid w:val="001B39D0"/>
    <w:rsid w:val="001C40E7"/>
    <w:rsid w:val="001C6825"/>
    <w:rsid w:val="001D1D38"/>
    <w:rsid w:val="001D4040"/>
    <w:rsid w:val="001E318E"/>
    <w:rsid w:val="001F3C28"/>
    <w:rsid w:val="00204774"/>
    <w:rsid w:val="002277BE"/>
    <w:rsid w:val="00240A80"/>
    <w:rsid w:val="002464F1"/>
    <w:rsid w:val="00257FC2"/>
    <w:rsid w:val="0027029D"/>
    <w:rsid w:val="00283C5A"/>
    <w:rsid w:val="002848B1"/>
    <w:rsid w:val="002943C9"/>
    <w:rsid w:val="00296923"/>
    <w:rsid w:val="002B0440"/>
    <w:rsid w:val="002B3719"/>
    <w:rsid w:val="00310E4B"/>
    <w:rsid w:val="003113E4"/>
    <w:rsid w:val="00326B02"/>
    <w:rsid w:val="003575EC"/>
    <w:rsid w:val="00370A05"/>
    <w:rsid w:val="003A0403"/>
    <w:rsid w:val="003A1D35"/>
    <w:rsid w:val="003B1725"/>
    <w:rsid w:val="003B2BD4"/>
    <w:rsid w:val="003B375A"/>
    <w:rsid w:val="003B4923"/>
    <w:rsid w:val="003D08B6"/>
    <w:rsid w:val="003E049C"/>
    <w:rsid w:val="003E3EDC"/>
    <w:rsid w:val="003F0CEB"/>
    <w:rsid w:val="003F4B96"/>
    <w:rsid w:val="0040050B"/>
    <w:rsid w:val="004314A9"/>
    <w:rsid w:val="00472676"/>
    <w:rsid w:val="00483DF5"/>
    <w:rsid w:val="004E622F"/>
    <w:rsid w:val="004F42AA"/>
    <w:rsid w:val="00541EFF"/>
    <w:rsid w:val="005611F8"/>
    <w:rsid w:val="00561CD9"/>
    <w:rsid w:val="00577255"/>
    <w:rsid w:val="00577B3D"/>
    <w:rsid w:val="00582293"/>
    <w:rsid w:val="0058696D"/>
    <w:rsid w:val="005950B8"/>
    <w:rsid w:val="00596E61"/>
    <w:rsid w:val="005B40ED"/>
    <w:rsid w:val="005E31C1"/>
    <w:rsid w:val="005E5D99"/>
    <w:rsid w:val="00602B81"/>
    <w:rsid w:val="006169F8"/>
    <w:rsid w:val="00655834"/>
    <w:rsid w:val="006569C9"/>
    <w:rsid w:val="00670DDC"/>
    <w:rsid w:val="006B11AD"/>
    <w:rsid w:val="006D3180"/>
    <w:rsid w:val="006E4791"/>
    <w:rsid w:val="006E7A85"/>
    <w:rsid w:val="007140EC"/>
    <w:rsid w:val="0072409B"/>
    <w:rsid w:val="00735161"/>
    <w:rsid w:val="00735497"/>
    <w:rsid w:val="007466F2"/>
    <w:rsid w:val="00797B23"/>
    <w:rsid w:val="007A41C1"/>
    <w:rsid w:val="007D616A"/>
    <w:rsid w:val="007E7280"/>
    <w:rsid w:val="00847F33"/>
    <w:rsid w:val="00853259"/>
    <w:rsid w:val="00873A2A"/>
    <w:rsid w:val="008B2FC4"/>
    <w:rsid w:val="008E1645"/>
    <w:rsid w:val="00904998"/>
    <w:rsid w:val="00904C34"/>
    <w:rsid w:val="00906520"/>
    <w:rsid w:val="00907203"/>
    <w:rsid w:val="00944948"/>
    <w:rsid w:val="00957370"/>
    <w:rsid w:val="00992A69"/>
    <w:rsid w:val="00992D3F"/>
    <w:rsid w:val="00995769"/>
    <w:rsid w:val="00997A22"/>
    <w:rsid w:val="009B1E3A"/>
    <w:rsid w:val="009B75AA"/>
    <w:rsid w:val="009E7BE9"/>
    <w:rsid w:val="009F0F99"/>
    <w:rsid w:val="009F199D"/>
    <w:rsid w:val="009F6533"/>
    <w:rsid w:val="009F72E0"/>
    <w:rsid w:val="00A22FEA"/>
    <w:rsid w:val="00A610F0"/>
    <w:rsid w:val="00A772BE"/>
    <w:rsid w:val="00AB0774"/>
    <w:rsid w:val="00AB6508"/>
    <w:rsid w:val="00AC0026"/>
    <w:rsid w:val="00AC704F"/>
    <w:rsid w:val="00AE2C43"/>
    <w:rsid w:val="00AE58A2"/>
    <w:rsid w:val="00AF4CFF"/>
    <w:rsid w:val="00B259E9"/>
    <w:rsid w:val="00B414F5"/>
    <w:rsid w:val="00B65F2E"/>
    <w:rsid w:val="00B75CB9"/>
    <w:rsid w:val="00BB1235"/>
    <w:rsid w:val="00BC4861"/>
    <w:rsid w:val="00BC4E6E"/>
    <w:rsid w:val="00BD1182"/>
    <w:rsid w:val="00BD336E"/>
    <w:rsid w:val="00BE0B60"/>
    <w:rsid w:val="00BF6B9F"/>
    <w:rsid w:val="00C40825"/>
    <w:rsid w:val="00C4219F"/>
    <w:rsid w:val="00C429A0"/>
    <w:rsid w:val="00C53ADB"/>
    <w:rsid w:val="00C573F9"/>
    <w:rsid w:val="00C64B56"/>
    <w:rsid w:val="00C662F6"/>
    <w:rsid w:val="00C671F1"/>
    <w:rsid w:val="00C92054"/>
    <w:rsid w:val="00C96ED0"/>
    <w:rsid w:val="00CA4ABB"/>
    <w:rsid w:val="00CB523E"/>
    <w:rsid w:val="00CD3625"/>
    <w:rsid w:val="00CF3888"/>
    <w:rsid w:val="00CF66E8"/>
    <w:rsid w:val="00D12E4A"/>
    <w:rsid w:val="00D14C00"/>
    <w:rsid w:val="00D37530"/>
    <w:rsid w:val="00D50AF8"/>
    <w:rsid w:val="00D53FD1"/>
    <w:rsid w:val="00D65B2F"/>
    <w:rsid w:val="00D76E9B"/>
    <w:rsid w:val="00D772F0"/>
    <w:rsid w:val="00D930DA"/>
    <w:rsid w:val="00E042A2"/>
    <w:rsid w:val="00E05A37"/>
    <w:rsid w:val="00E16A29"/>
    <w:rsid w:val="00E444BC"/>
    <w:rsid w:val="00E52970"/>
    <w:rsid w:val="00E5395A"/>
    <w:rsid w:val="00E60D71"/>
    <w:rsid w:val="00E645A6"/>
    <w:rsid w:val="00E658AB"/>
    <w:rsid w:val="00E669E5"/>
    <w:rsid w:val="00E764CB"/>
    <w:rsid w:val="00EB4144"/>
    <w:rsid w:val="00F45B7B"/>
    <w:rsid w:val="00F52AC0"/>
    <w:rsid w:val="00F52E1B"/>
    <w:rsid w:val="00F84360"/>
    <w:rsid w:val="00F91128"/>
    <w:rsid w:val="00FB2CE1"/>
    <w:rsid w:val="00FC0D32"/>
    <w:rsid w:val="00FE3583"/>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1EED93"/>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14C00"/>
    <w:rPr>
      <w:sz w:val="16"/>
      <w:szCs w:val="16"/>
    </w:rPr>
  </w:style>
  <w:style w:type="paragraph" w:styleId="CommentText">
    <w:name w:val="annotation text"/>
    <w:basedOn w:val="Normal"/>
    <w:link w:val="CommentTextChar"/>
    <w:uiPriority w:val="99"/>
    <w:semiHidden/>
    <w:unhideWhenUsed/>
    <w:rsid w:val="00D14C00"/>
    <w:pPr>
      <w:spacing w:line="240" w:lineRule="auto"/>
    </w:pPr>
    <w:rPr>
      <w:sz w:val="20"/>
      <w:szCs w:val="20"/>
    </w:rPr>
  </w:style>
  <w:style w:type="character" w:customStyle="1" w:styleId="CommentTextChar">
    <w:name w:val="Comment Text Char"/>
    <w:basedOn w:val="DefaultParagraphFont"/>
    <w:link w:val="CommentText"/>
    <w:uiPriority w:val="99"/>
    <w:semiHidden/>
    <w:rsid w:val="00D14C00"/>
    <w:rPr>
      <w:sz w:val="20"/>
      <w:szCs w:val="20"/>
    </w:rPr>
  </w:style>
  <w:style w:type="paragraph" w:styleId="CommentSubject">
    <w:name w:val="annotation subject"/>
    <w:basedOn w:val="CommentText"/>
    <w:next w:val="CommentText"/>
    <w:link w:val="CommentSubjectChar"/>
    <w:uiPriority w:val="99"/>
    <w:semiHidden/>
    <w:unhideWhenUsed/>
    <w:rsid w:val="00D14C00"/>
    <w:rPr>
      <w:b/>
      <w:bCs/>
    </w:rPr>
  </w:style>
  <w:style w:type="character" w:customStyle="1" w:styleId="CommentSubjectChar">
    <w:name w:val="Comment Subject Char"/>
    <w:basedOn w:val="CommentTextChar"/>
    <w:link w:val="CommentSubject"/>
    <w:uiPriority w:val="99"/>
    <w:semiHidden/>
    <w:rsid w:val="00D14C00"/>
    <w:rPr>
      <w:b/>
      <w:bCs/>
      <w:sz w:val="20"/>
      <w:szCs w:val="20"/>
    </w:rPr>
  </w:style>
  <w:style w:type="paragraph" w:styleId="BalloonText">
    <w:name w:val="Balloon Text"/>
    <w:basedOn w:val="Normal"/>
    <w:link w:val="BalloonTextChar"/>
    <w:uiPriority w:val="99"/>
    <w:semiHidden/>
    <w:unhideWhenUsed/>
    <w:rsid w:val="00D1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 (Rehab)</cp:lastModifiedBy>
  <cp:revision>5</cp:revision>
  <cp:lastPrinted>2020-03-19T19:19:00Z</cp:lastPrinted>
  <dcterms:created xsi:type="dcterms:W3CDTF">2020-04-23T15:37:00Z</dcterms:created>
  <dcterms:modified xsi:type="dcterms:W3CDTF">2020-04-28T14:59:00Z</dcterms:modified>
</cp:coreProperties>
</file>